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A6C6" w14:textId="73505259" w:rsidR="00B52A10" w:rsidRPr="00433F04" w:rsidRDefault="00376FC8" w:rsidP="00433F04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Nr.457/08.10.2019</w:t>
      </w:r>
      <w:bookmarkStart w:id="0" w:name="_GoBack"/>
      <w:bookmarkEnd w:id="0"/>
    </w:p>
    <w:p w14:paraId="484FDEEF" w14:textId="77777777" w:rsidR="00B52A10" w:rsidRPr="00433F04" w:rsidRDefault="00B52A10" w:rsidP="00433F04">
      <w:pPr>
        <w:spacing w:line="240" w:lineRule="auto"/>
        <w:rPr>
          <w:rFonts w:ascii="Trebuchet MS" w:hAnsi="Trebuchet MS"/>
        </w:rPr>
      </w:pPr>
    </w:p>
    <w:p w14:paraId="3B284AF8" w14:textId="77777777" w:rsidR="000C47A0" w:rsidRPr="00282242" w:rsidRDefault="000C47A0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</w:p>
    <w:p w14:paraId="13D0E543" w14:textId="4A712E68" w:rsidR="000C47A0" w:rsidRPr="00282242" w:rsidRDefault="00461E1D" w:rsidP="00282242">
      <w:pPr>
        <w:spacing w:line="240" w:lineRule="auto"/>
        <w:jc w:val="center"/>
        <w:rPr>
          <w:rFonts w:ascii="Trebuchet MS" w:hAnsi="Trebuchet MS"/>
          <w:b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Caiet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Sarcini</w:t>
      </w:r>
      <w:proofErr w:type="spellEnd"/>
    </w:p>
    <w:p w14:paraId="4FF7F4A9" w14:textId="49AB4871" w:rsidR="000C47A0" w:rsidRPr="00282242" w:rsidRDefault="000C47A0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Achiziție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directă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produse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C50077" w:rsidRPr="00282242">
        <w:rPr>
          <w:rFonts w:ascii="Trebuchet MS" w:hAnsi="Trebuchet MS"/>
          <w:w w:val="90"/>
          <w:sz w:val="24"/>
          <w:szCs w:val="24"/>
        </w:rPr>
        <w:t>materiale</w:t>
      </w:r>
      <w:proofErr w:type="spellEnd"/>
      <w:r w:rsidR="00C50077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publicita</w:t>
      </w:r>
      <w:r w:rsidR="00C50077" w:rsidRPr="00282242">
        <w:rPr>
          <w:rFonts w:ascii="Trebuchet MS" w:hAnsi="Trebuchet MS"/>
          <w:w w:val="90"/>
          <w:sz w:val="24"/>
          <w:szCs w:val="24"/>
        </w:rPr>
        <w:t>re</w:t>
      </w:r>
      <w:proofErr w:type="spellEnd"/>
    </w:p>
    <w:p w14:paraId="7671CF82" w14:textId="77777777" w:rsidR="000C47A0" w:rsidRPr="00282242" w:rsidRDefault="000C47A0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</w:p>
    <w:p w14:paraId="07329F72" w14:textId="14BE0232" w:rsidR="000C47A0" w:rsidRPr="00282242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Sindicatul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National al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Lucratorilor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Penitenciare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având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sediul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București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str Maria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Ghiculeasa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, nr.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47 ,cam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.701 ,  sector 2 , cod postal 023762 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invită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participaţi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procedura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materiale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publicitare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conform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specificatiilor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tehnice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fiecare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BC4D6E" w:rsidRPr="00282242">
        <w:rPr>
          <w:rFonts w:ascii="Trebuchet MS" w:hAnsi="Trebuchet MS"/>
          <w:w w:val="90"/>
          <w:sz w:val="24"/>
          <w:szCs w:val="24"/>
        </w:rPr>
        <w:t>produs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3C1B9D93" w14:textId="57CC3556" w:rsidR="00183A9B" w:rsidRPr="00282242" w:rsidRDefault="00183A9B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1.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Obiectul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proofErr w:type="gramStart"/>
      <w:r w:rsidR="00485F33" w:rsidRPr="00282242">
        <w:rPr>
          <w:rFonts w:ascii="Trebuchet MS" w:hAnsi="Trebuchet MS"/>
          <w:w w:val="90"/>
          <w:sz w:val="24"/>
          <w:szCs w:val="24"/>
        </w:rPr>
        <w:t>achizitia</w:t>
      </w:r>
      <w:proofErr w:type="spellEnd"/>
      <w:r w:rsidR="00485F33" w:rsidRPr="00282242">
        <w:rPr>
          <w:rFonts w:ascii="Trebuchet MS" w:hAnsi="Trebuchet MS"/>
          <w:w w:val="90"/>
          <w:sz w:val="24"/>
          <w:szCs w:val="24"/>
        </w:rPr>
        <w:t xml:space="preserve">  de</w:t>
      </w:r>
      <w:proofErr w:type="gramEnd"/>
      <w:r w:rsidR="00485F33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produse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informative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="00485F33" w:rsidRPr="00282242">
        <w:rPr>
          <w:rFonts w:ascii="Trebuchet MS" w:hAnsi="Trebuchet MS"/>
          <w:w w:val="90"/>
          <w:sz w:val="24"/>
          <w:szCs w:val="24"/>
        </w:rPr>
        <w:t>publicitate</w:t>
      </w:r>
      <w:proofErr w:type="spellEnd"/>
      <w:r w:rsidR="00485F33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necesare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cadrul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proiectului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DialLogos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cod SIPOCA 310, cod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MySMIS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112266 conform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legislației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="000C47A0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C47A0" w:rsidRPr="00282242">
        <w:rPr>
          <w:rFonts w:ascii="Trebuchet MS" w:hAnsi="Trebuchet MS"/>
          <w:w w:val="90"/>
          <w:sz w:val="24"/>
          <w:szCs w:val="24"/>
        </w:rPr>
        <w:t>vigoare</w:t>
      </w:r>
      <w:proofErr w:type="spellEnd"/>
    </w:p>
    <w:p w14:paraId="0A78DCFC" w14:textId="77777777" w:rsidR="000C47A0" w:rsidRPr="00282242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  2.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Sursa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finanţare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Programul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Operational Capacitate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Administrativa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2014-2020", in                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baza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finantare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nr. 265/03.10.2018.</w:t>
      </w:r>
    </w:p>
    <w:p w14:paraId="342861B3" w14:textId="77777777" w:rsidR="00BC4D6E" w:rsidRPr="00282242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Coduri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CPV:</w:t>
      </w:r>
      <w:r w:rsidR="000D3A5E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D92A3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9B3202" w:rsidRPr="00282242">
        <w:rPr>
          <w:rFonts w:ascii="Trebuchet MS" w:hAnsi="Trebuchet MS"/>
          <w:w w:val="90"/>
          <w:sz w:val="24"/>
          <w:szCs w:val="24"/>
        </w:rPr>
        <w:t>bloc notes A5</w:t>
      </w:r>
      <w:r w:rsidR="00BC4D6E" w:rsidRPr="00282242">
        <w:rPr>
          <w:rFonts w:ascii="Trebuchet MS" w:hAnsi="Trebuchet MS"/>
          <w:w w:val="90"/>
          <w:sz w:val="24"/>
          <w:szCs w:val="24"/>
        </w:rPr>
        <w:t xml:space="preserve"> – 22816100-4</w:t>
      </w:r>
      <w:r w:rsidR="009B3202"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="009B3202" w:rsidRPr="00282242">
        <w:rPr>
          <w:rFonts w:ascii="Trebuchet MS" w:hAnsi="Trebuchet MS"/>
          <w:w w:val="90"/>
          <w:sz w:val="24"/>
          <w:szCs w:val="24"/>
        </w:rPr>
        <w:t>map</w:t>
      </w:r>
      <w:r w:rsidR="00BC4D6E" w:rsidRPr="00282242">
        <w:rPr>
          <w:rFonts w:ascii="Trebuchet MS" w:hAnsi="Trebuchet MS"/>
          <w:w w:val="90"/>
          <w:sz w:val="24"/>
          <w:szCs w:val="24"/>
        </w:rPr>
        <w:t>a</w:t>
      </w:r>
      <w:proofErr w:type="spellEnd"/>
      <w:r w:rsidR="009B3202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9B3202" w:rsidRPr="00282242">
        <w:rPr>
          <w:rFonts w:ascii="Trebuchet MS" w:hAnsi="Trebuchet MS"/>
          <w:w w:val="90"/>
          <w:sz w:val="24"/>
          <w:szCs w:val="24"/>
        </w:rPr>
        <w:t>prezentare</w:t>
      </w:r>
      <w:proofErr w:type="spellEnd"/>
      <w:r w:rsidR="009B3202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BC4D6E" w:rsidRPr="00282242">
        <w:rPr>
          <w:rFonts w:ascii="Trebuchet MS" w:hAnsi="Trebuchet MS"/>
          <w:w w:val="90"/>
          <w:sz w:val="24"/>
          <w:szCs w:val="24"/>
        </w:rPr>
        <w:t>-22852000-7</w:t>
      </w:r>
      <w:r w:rsidR="009B3202" w:rsidRPr="00282242">
        <w:rPr>
          <w:rFonts w:ascii="Trebuchet MS" w:hAnsi="Trebuchet MS"/>
          <w:w w:val="90"/>
          <w:sz w:val="24"/>
          <w:szCs w:val="24"/>
        </w:rPr>
        <w:t>, pix</w:t>
      </w:r>
      <w:r w:rsidR="00BC4D6E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BC4D6E" w:rsidRPr="00282242">
        <w:rPr>
          <w:rFonts w:ascii="Trebuchet MS" w:hAnsi="Trebuchet MS"/>
          <w:w w:val="90"/>
          <w:sz w:val="24"/>
          <w:szCs w:val="24"/>
        </w:rPr>
        <w:t>personalizat</w:t>
      </w:r>
      <w:proofErr w:type="spellEnd"/>
      <w:r w:rsidR="00BC4D6E" w:rsidRPr="00282242">
        <w:rPr>
          <w:rFonts w:ascii="Trebuchet MS" w:hAnsi="Trebuchet MS"/>
          <w:w w:val="90"/>
          <w:sz w:val="24"/>
          <w:szCs w:val="24"/>
        </w:rPr>
        <w:t xml:space="preserve">- </w:t>
      </w:r>
    </w:p>
    <w:p w14:paraId="59C25516" w14:textId="0C38E347" w:rsidR="000C47A0" w:rsidRPr="00282242" w:rsidRDefault="00BC4D6E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>30192121-5;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068"/>
        <w:gridCol w:w="778"/>
        <w:gridCol w:w="1228"/>
        <w:gridCol w:w="1043"/>
        <w:gridCol w:w="1288"/>
        <w:gridCol w:w="1643"/>
      </w:tblGrid>
      <w:tr w:rsidR="00F53D29" w:rsidRPr="00095635" w14:paraId="4126AF32" w14:textId="77777777" w:rsidTr="00F53D29">
        <w:trPr>
          <w:trHeight w:val="900"/>
        </w:trPr>
        <w:tc>
          <w:tcPr>
            <w:tcW w:w="688" w:type="dxa"/>
            <w:vMerge w:val="restart"/>
            <w:hideMark/>
          </w:tcPr>
          <w:p w14:paraId="5CB3CA43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 xml:space="preserve">Nr.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crt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>.</w:t>
            </w:r>
          </w:p>
        </w:tc>
        <w:tc>
          <w:tcPr>
            <w:tcW w:w="3068" w:type="dxa"/>
            <w:vMerge w:val="restart"/>
            <w:hideMark/>
          </w:tcPr>
          <w:p w14:paraId="78635683" w14:textId="7D1ABDFB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Denumire</w:t>
            </w:r>
            <w:proofErr w:type="spellEnd"/>
          </w:p>
        </w:tc>
        <w:tc>
          <w:tcPr>
            <w:tcW w:w="778" w:type="dxa"/>
            <w:vMerge w:val="restart"/>
            <w:hideMark/>
          </w:tcPr>
          <w:p w14:paraId="15FAC831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>UM</w:t>
            </w:r>
          </w:p>
        </w:tc>
        <w:tc>
          <w:tcPr>
            <w:tcW w:w="1228" w:type="dxa"/>
            <w:vMerge w:val="restart"/>
            <w:hideMark/>
          </w:tcPr>
          <w:p w14:paraId="50DEC928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Cantitate</w:t>
            </w:r>
            <w:proofErr w:type="spellEnd"/>
          </w:p>
        </w:tc>
        <w:tc>
          <w:tcPr>
            <w:tcW w:w="1043" w:type="dxa"/>
            <w:hideMark/>
          </w:tcPr>
          <w:p w14:paraId="0DD7D6B4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Preț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unitar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estimat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2DD770A4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Valoare</w:t>
            </w:r>
            <w:proofErr w:type="spellEnd"/>
          </w:p>
          <w:p w14:paraId="70E03342" w14:textId="0C48F700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estimata</w:t>
            </w:r>
            <w:proofErr w:type="spellEnd"/>
          </w:p>
        </w:tc>
        <w:tc>
          <w:tcPr>
            <w:tcW w:w="1643" w:type="dxa"/>
            <w:hideMark/>
          </w:tcPr>
          <w:p w14:paraId="2C5482B2" w14:textId="4C9AFCC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Valoare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totală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estimată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</w:t>
            </w:r>
          </w:p>
        </w:tc>
      </w:tr>
      <w:tr w:rsidR="00F53D29" w:rsidRPr="00095635" w14:paraId="55E0BDC0" w14:textId="77777777" w:rsidTr="00F53D29">
        <w:trPr>
          <w:trHeight w:val="340"/>
        </w:trPr>
        <w:tc>
          <w:tcPr>
            <w:tcW w:w="688" w:type="dxa"/>
            <w:vMerge/>
            <w:hideMark/>
          </w:tcPr>
          <w:p w14:paraId="041BE46A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</w:p>
        </w:tc>
        <w:tc>
          <w:tcPr>
            <w:tcW w:w="3068" w:type="dxa"/>
            <w:vMerge/>
            <w:hideMark/>
          </w:tcPr>
          <w:p w14:paraId="3D16626B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</w:p>
        </w:tc>
        <w:tc>
          <w:tcPr>
            <w:tcW w:w="778" w:type="dxa"/>
            <w:vMerge/>
            <w:hideMark/>
          </w:tcPr>
          <w:p w14:paraId="1ECA6748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</w:p>
        </w:tc>
        <w:tc>
          <w:tcPr>
            <w:tcW w:w="1228" w:type="dxa"/>
            <w:vMerge/>
            <w:hideMark/>
          </w:tcPr>
          <w:p w14:paraId="55E908C6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</w:p>
        </w:tc>
        <w:tc>
          <w:tcPr>
            <w:tcW w:w="1043" w:type="dxa"/>
            <w:hideMark/>
          </w:tcPr>
          <w:p w14:paraId="6802890A" w14:textId="77777777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 xml:space="preserve">lei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fără</w:t>
            </w:r>
            <w:proofErr w:type="spellEnd"/>
            <w:r w:rsidRPr="00282242">
              <w:rPr>
                <w:rFonts w:ascii="Trebuchet MS" w:hAnsi="Trebuchet MS"/>
                <w:w w:val="90"/>
                <w:szCs w:val="24"/>
              </w:rPr>
              <w:t xml:space="preserve"> TVA</w:t>
            </w:r>
          </w:p>
        </w:tc>
        <w:tc>
          <w:tcPr>
            <w:tcW w:w="1288" w:type="dxa"/>
          </w:tcPr>
          <w:p w14:paraId="51E1761E" w14:textId="375D3B1A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 xml:space="preserve">lei </w:t>
            </w:r>
            <w:proofErr w:type="spellStart"/>
            <w:r w:rsidRPr="00282242">
              <w:rPr>
                <w:rFonts w:ascii="Trebuchet MS" w:hAnsi="Trebuchet MS"/>
                <w:w w:val="90"/>
                <w:szCs w:val="24"/>
              </w:rPr>
              <w:t>fara</w:t>
            </w:r>
            <w:proofErr w:type="spellEnd"/>
          </w:p>
          <w:p w14:paraId="0ACED6C1" w14:textId="447F0CC2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>TVA</w:t>
            </w:r>
          </w:p>
        </w:tc>
        <w:tc>
          <w:tcPr>
            <w:tcW w:w="1643" w:type="dxa"/>
            <w:hideMark/>
          </w:tcPr>
          <w:p w14:paraId="4450412A" w14:textId="641B6A6D" w:rsidR="00F53D29" w:rsidRPr="00282242" w:rsidRDefault="00F53D29" w:rsidP="00282242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>lei cu TVA</w:t>
            </w:r>
          </w:p>
        </w:tc>
      </w:tr>
      <w:tr w:rsidR="00913FE9" w:rsidRPr="00095635" w14:paraId="50AB1B36" w14:textId="77777777" w:rsidTr="00F53D29">
        <w:trPr>
          <w:trHeight w:val="340"/>
        </w:trPr>
        <w:tc>
          <w:tcPr>
            <w:tcW w:w="688" w:type="dxa"/>
          </w:tcPr>
          <w:p w14:paraId="29DC5242" w14:textId="77777777" w:rsidR="00913FE9" w:rsidRPr="00913FE9" w:rsidRDefault="00913FE9" w:rsidP="00913FE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bCs/>
                <w:w w:val="90"/>
                <w:szCs w:val="24"/>
              </w:rPr>
            </w:pPr>
          </w:p>
        </w:tc>
        <w:tc>
          <w:tcPr>
            <w:tcW w:w="3068" w:type="dxa"/>
          </w:tcPr>
          <w:p w14:paraId="044C69D9" w14:textId="634E2D1F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Bloc notes personalizate</w:t>
            </w:r>
          </w:p>
        </w:tc>
        <w:tc>
          <w:tcPr>
            <w:tcW w:w="778" w:type="dxa"/>
            <w:hideMark/>
          </w:tcPr>
          <w:p w14:paraId="02856255" w14:textId="50527BE7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28" w:type="dxa"/>
            <w:hideMark/>
          </w:tcPr>
          <w:p w14:paraId="521A08B5" w14:textId="4438D467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043" w:type="dxa"/>
            <w:hideMark/>
          </w:tcPr>
          <w:p w14:paraId="4BCCD994" w14:textId="59F39C06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288" w:type="dxa"/>
          </w:tcPr>
          <w:p w14:paraId="02A78B5E" w14:textId="5AFA6B16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770</w:t>
            </w:r>
          </w:p>
        </w:tc>
        <w:tc>
          <w:tcPr>
            <w:tcW w:w="1643" w:type="dxa"/>
            <w:hideMark/>
          </w:tcPr>
          <w:p w14:paraId="0CC3DABC" w14:textId="7C8695A1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916,3</w:t>
            </w:r>
          </w:p>
        </w:tc>
      </w:tr>
      <w:tr w:rsidR="00913FE9" w:rsidRPr="00095635" w14:paraId="4D2BD8F5" w14:textId="77777777" w:rsidTr="00F53D29">
        <w:trPr>
          <w:trHeight w:val="580"/>
        </w:trPr>
        <w:tc>
          <w:tcPr>
            <w:tcW w:w="688" w:type="dxa"/>
          </w:tcPr>
          <w:p w14:paraId="4F3FDA4E" w14:textId="77777777" w:rsidR="00913FE9" w:rsidRPr="00913FE9" w:rsidRDefault="00913FE9" w:rsidP="00913FE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bCs/>
                <w:w w:val="90"/>
                <w:szCs w:val="24"/>
              </w:rPr>
            </w:pPr>
          </w:p>
        </w:tc>
        <w:tc>
          <w:tcPr>
            <w:tcW w:w="3068" w:type="dxa"/>
          </w:tcPr>
          <w:p w14:paraId="5FA6CD8F" w14:textId="484C26D2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Mape personalizate</w:t>
            </w:r>
          </w:p>
        </w:tc>
        <w:tc>
          <w:tcPr>
            <w:tcW w:w="778" w:type="dxa"/>
            <w:hideMark/>
          </w:tcPr>
          <w:p w14:paraId="1D28BE05" w14:textId="6637AC40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28" w:type="dxa"/>
            <w:hideMark/>
          </w:tcPr>
          <w:p w14:paraId="3F0E7BD7" w14:textId="79D158F1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043" w:type="dxa"/>
            <w:hideMark/>
          </w:tcPr>
          <w:p w14:paraId="29B1BF86" w14:textId="21BF492A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288" w:type="dxa"/>
          </w:tcPr>
          <w:p w14:paraId="675A30E5" w14:textId="42668395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550</w:t>
            </w:r>
          </w:p>
        </w:tc>
        <w:tc>
          <w:tcPr>
            <w:tcW w:w="1643" w:type="dxa"/>
            <w:hideMark/>
          </w:tcPr>
          <w:p w14:paraId="230D380C" w14:textId="404AF3B4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654,5</w:t>
            </w:r>
          </w:p>
        </w:tc>
      </w:tr>
      <w:tr w:rsidR="00913FE9" w:rsidRPr="00095635" w14:paraId="505B5E02" w14:textId="77777777" w:rsidTr="00F53D29">
        <w:trPr>
          <w:trHeight w:val="580"/>
        </w:trPr>
        <w:tc>
          <w:tcPr>
            <w:tcW w:w="688" w:type="dxa"/>
          </w:tcPr>
          <w:p w14:paraId="262F1C7A" w14:textId="77777777" w:rsidR="00913FE9" w:rsidRPr="00913FE9" w:rsidRDefault="00913FE9" w:rsidP="00913FE9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bCs/>
                <w:w w:val="90"/>
                <w:szCs w:val="24"/>
              </w:rPr>
            </w:pPr>
          </w:p>
        </w:tc>
        <w:tc>
          <w:tcPr>
            <w:tcW w:w="3068" w:type="dxa"/>
          </w:tcPr>
          <w:p w14:paraId="78643641" w14:textId="7D47B050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Pixuri cu corp din aluminiu personalizate</w:t>
            </w:r>
          </w:p>
        </w:tc>
        <w:tc>
          <w:tcPr>
            <w:tcW w:w="778" w:type="dxa"/>
            <w:hideMark/>
          </w:tcPr>
          <w:p w14:paraId="378255D2" w14:textId="40AD7593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28" w:type="dxa"/>
            <w:hideMark/>
          </w:tcPr>
          <w:p w14:paraId="1E233D05" w14:textId="45F91EDC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110</w:t>
            </w:r>
          </w:p>
        </w:tc>
        <w:tc>
          <w:tcPr>
            <w:tcW w:w="1043" w:type="dxa"/>
            <w:hideMark/>
          </w:tcPr>
          <w:p w14:paraId="48E8B997" w14:textId="06A4993B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7,5</w:t>
            </w:r>
          </w:p>
        </w:tc>
        <w:tc>
          <w:tcPr>
            <w:tcW w:w="1288" w:type="dxa"/>
          </w:tcPr>
          <w:p w14:paraId="0B2DA167" w14:textId="0670F92C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825</w:t>
            </w:r>
          </w:p>
        </w:tc>
        <w:tc>
          <w:tcPr>
            <w:tcW w:w="1643" w:type="dxa"/>
            <w:hideMark/>
          </w:tcPr>
          <w:p w14:paraId="2324A85B" w14:textId="0C5AFA14" w:rsidR="00913FE9" w:rsidRPr="00282242" w:rsidRDefault="00913FE9" w:rsidP="00913FE9">
            <w:pPr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981,75</w:t>
            </w:r>
          </w:p>
        </w:tc>
      </w:tr>
      <w:tr w:rsidR="00913FE9" w:rsidRPr="00095635" w14:paraId="4BAD7B2F" w14:textId="77777777" w:rsidTr="00F53D29">
        <w:trPr>
          <w:trHeight w:val="360"/>
        </w:trPr>
        <w:tc>
          <w:tcPr>
            <w:tcW w:w="688" w:type="dxa"/>
            <w:hideMark/>
          </w:tcPr>
          <w:p w14:paraId="5C326058" w14:textId="77777777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282242">
              <w:rPr>
                <w:rFonts w:ascii="Trebuchet MS" w:hAnsi="Trebuchet MS"/>
                <w:w w:val="90"/>
                <w:szCs w:val="24"/>
              </w:rPr>
              <w:t> </w:t>
            </w:r>
          </w:p>
        </w:tc>
        <w:tc>
          <w:tcPr>
            <w:tcW w:w="3068" w:type="dxa"/>
            <w:hideMark/>
          </w:tcPr>
          <w:p w14:paraId="13A70635" w14:textId="2615D80C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778" w:type="dxa"/>
            <w:hideMark/>
          </w:tcPr>
          <w:p w14:paraId="09A5EADC" w14:textId="4628DB92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8" w:type="dxa"/>
            <w:hideMark/>
          </w:tcPr>
          <w:p w14:paraId="3D2FB7F7" w14:textId="4103273E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043" w:type="dxa"/>
            <w:hideMark/>
          </w:tcPr>
          <w:p w14:paraId="6AB1417D" w14:textId="31894E11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288" w:type="dxa"/>
          </w:tcPr>
          <w:p w14:paraId="38EA116E" w14:textId="29E96845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2.145</w:t>
            </w:r>
          </w:p>
        </w:tc>
        <w:tc>
          <w:tcPr>
            <w:tcW w:w="1643" w:type="dxa"/>
            <w:hideMark/>
          </w:tcPr>
          <w:p w14:paraId="2D2A528B" w14:textId="34B2BA5F" w:rsidR="00913FE9" w:rsidRPr="00282242" w:rsidRDefault="00913FE9" w:rsidP="00913FE9">
            <w:pPr>
              <w:spacing w:after="200"/>
              <w:rPr>
                <w:rFonts w:ascii="Trebuchet MS" w:hAnsi="Trebuchet MS"/>
                <w:w w:val="90"/>
                <w:szCs w:val="24"/>
              </w:rPr>
            </w:pPr>
            <w:r w:rsidRPr="00455591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2.552,55</w:t>
            </w:r>
          </w:p>
        </w:tc>
      </w:tr>
    </w:tbl>
    <w:p w14:paraId="57CEE9A7" w14:textId="77777777" w:rsidR="00BC4D6E" w:rsidRPr="00BC4D6E" w:rsidRDefault="00BC4D6E" w:rsidP="00433F04">
      <w:pPr>
        <w:spacing w:line="240" w:lineRule="auto"/>
        <w:rPr>
          <w:rFonts w:ascii="Trebuchet MS" w:hAnsi="Trebuchet MS" w:cs="Arial"/>
          <w:color w:val="000000" w:themeColor="text1"/>
          <w:lang w:val="ro-RO" w:eastAsia="ro-RO"/>
        </w:rPr>
      </w:pPr>
    </w:p>
    <w:p w14:paraId="0034680E" w14:textId="77777777" w:rsidR="00913FE9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Valoarea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totală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estimată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de: </w:t>
      </w:r>
      <w:r w:rsidR="00913FE9">
        <w:rPr>
          <w:rFonts w:ascii="Trebuchet MS" w:hAnsi="Trebuchet MS"/>
          <w:b/>
          <w:bCs/>
          <w:sz w:val="24"/>
          <w:szCs w:val="24"/>
          <w:lang w:bidi="en-US"/>
        </w:rPr>
        <w:t>2.145</w:t>
      </w:r>
      <w:r w:rsidR="00913FE9" w:rsidRPr="00AF0B5E">
        <w:rPr>
          <w:rFonts w:ascii="Trebuchet MS" w:hAnsi="Trebuchet MS"/>
          <w:sz w:val="24"/>
          <w:szCs w:val="24"/>
          <w:lang w:bidi="en-US"/>
        </w:rPr>
        <w:t xml:space="preserve"> lei </w:t>
      </w:r>
      <w:proofErr w:type="spellStart"/>
      <w:r w:rsidR="00913FE9" w:rsidRPr="00AF0B5E">
        <w:rPr>
          <w:rFonts w:ascii="Trebuchet MS" w:hAnsi="Trebuchet MS"/>
          <w:sz w:val="24"/>
          <w:szCs w:val="24"/>
          <w:lang w:bidi="en-US"/>
        </w:rPr>
        <w:t>fara</w:t>
      </w:r>
      <w:proofErr w:type="spellEnd"/>
      <w:r w:rsidR="00913FE9" w:rsidRPr="00AF0B5E">
        <w:rPr>
          <w:rFonts w:ascii="Trebuchet MS" w:hAnsi="Trebuchet MS"/>
          <w:sz w:val="24"/>
          <w:szCs w:val="24"/>
          <w:lang w:bidi="en-US"/>
        </w:rPr>
        <w:t xml:space="preserve"> TVA</w:t>
      </w:r>
      <w:r w:rsidR="00913FE9"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32E0CAEC" w14:textId="4147F2A4" w:rsidR="000C47A0" w:rsidRPr="00282242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Modalitatea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atribuie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Achizitie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directa</w:t>
      </w:r>
      <w:proofErr w:type="spellEnd"/>
    </w:p>
    <w:p w14:paraId="74D59500" w14:textId="14EE406E" w:rsidR="000C47A0" w:rsidRPr="00282242" w:rsidRDefault="000C47A0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Criteriul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preţul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D92A39" w:rsidRPr="00282242">
        <w:rPr>
          <w:rFonts w:ascii="Trebuchet MS" w:hAnsi="Trebuchet MS"/>
          <w:w w:val="90"/>
          <w:sz w:val="24"/>
          <w:szCs w:val="24"/>
        </w:rPr>
        <w:t>fara</w:t>
      </w:r>
      <w:proofErr w:type="spellEnd"/>
      <w:r w:rsidR="00D92A39" w:rsidRPr="00282242">
        <w:rPr>
          <w:rFonts w:ascii="Trebuchet MS" w:hAnsi="Trebuchet MS"/>
          <w:w w:val="90"/>
          <w:sz w:val="24"/>
          <w:szCs w:val="24"/>
        </w:rPr>
        <w:t xml:space="preserve"> TVA </w:t>
      </w:r>
      <w:r w:rsidRPr="00282242">
        <w:rPr>
          <w:rFonts w:ascii="Trebuchet MS" w:hAnsi="Trebuchet MS"/>
          <w:w w:val="90"/>
          <w:sz w:val="24"/>
          <w:szCs w:val="24"/>
        </w:rPr>
        <w:t xml:space="preserve">total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cel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scăzut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;</w:t>
      </w:r>
    </w:p>
    <w:p w14:paraId="40C215F7" w14:textId="1F149B1F" w:rsidR="000C47A0" w:rsidRPr="00433F04" w:rsidRDefault="000C47A0" w:rsidP="00433F04">
      <w:pPr>
        <w:spacing w:line="240" w:lineRule="auto"/>
        <w:rPr>
          <w:rFonts w:ascii="Trebuchet MS" w:hAnsi="Trebuchet MS"/>
          <w:w w:val="90"/>
          <w:shd w:val="clear" w:color="auto" w:fill="C0C0C0"/>
          <w:lang w:bidi="en-US"/>
        </w:rPr>
      </w:pPr>
      <w:r w:rsidRPr="00433F04">
        <w:rPr>
          <w:rFonts w:ascii="Trebuchet MS" w:hAnsi="Trebuchet MS"/>
          <w:w w:val="90"/>
          <w:shd w:val="clear" w:color="auto" w:fill="C0C0C0"/>
          <w:lang w:bidi="en-US"/>
        </w:rPr>
        <w:t>TERMEN</w:t>
      </w:r>
      <w:r w:rsidRPr="00433F04">
        <w:rPr>
          <w:rFonts w:ascii="Trebuchet MS" w:hAnsi="Trebuchet MS"/>
          <w:spacing w:val="-35"/>
          <w:w w:val="90"/>
          <w:shd w:val="clear" w:color="auto" w:fill="C0C0C0"/>
          <w:lang w:bidi="en-US"/>
        </w:rPr>
        <w:t xml:space="preserve"> </w:t>
      </w:r>
      <w:r w:rsidRPr="00433F04">
        <w:rPr>
          <w:rFonts w:ascii="Trebuchet MS" w:hAnsi="Trebuchet MS"/>
          <w:w w:val="90"/>
          <w:shd w:val="clear" w:color="auto" w:fill="C0C0C0"/>
          <w:lang w:bidi="en-US"/>
        </w:rPr>
        <w:t>LIMIT</w:t>
      </w:r>
      <w:r w:rsidRPr="00433F04">
        <w:rPr>
          <w:rFonts w:ascii="Trebuchet MS" w:hAnsi="Trebuchet MS" w:cs="Calibri"/>
          <w:w w:val="90"/>
          <w:shd w:val="clear" w:color="auto" w:fill="C0C0C0"/>
          <w:lang w:bidi="en-US"/>
        </w:rPr>
        <w:t>Ă</w:t>
      </w:r>
      <w:r w:rsidRPr="00433F04">
        <w:rPr>
          <w:rFonts w:ascii="Trebuchet MS" w:hAnsi="Trebuchet MS"/>
          <w:spacing w:val="-34"/>
          <w:w w:val="90"/>
          <w:shd w:val="clear" w:color="auto" w:fill="C0C0C0"/>
          <w:lang w:bidi="en-US"/>
        </w:rPr>
        <w:t xml:space="preserve"> </w:t>
      </w:r>
      <w:r w:rsidRPr="00433F04">
        <w:rPr>
          <w:rFonts w:ascii="Trebuchet MS" w:hAnsi="Trebuchet MS"/>
          <w:w w:val="90"/>
          <w:shd w:val="clear" w:color="auto" w:fill="C0C0C0"/>
          <w:lang w:bidi="en-US"/>
        </w:rPr>
        <w:t>DE</w:t>
      </w:r>
      <w:r w:rsidRPr="00433F04">
        <w:rPr>
          <w:rFonts w:ascii="Trebuchet MS" w:hAnsi="Trebuchet MS"/>
          <w:spacing w:val="-34"/>
          <w:w w:val="90"/>
          <w:shd w:val="clear" w:color="auto" w:fill="C0C0C0"/>
          <w:lang w:bidi="en-US"/>
        </w:rPr>
        <w:t xml:space="preserve"> </w:t>
      </w:r>
      <w:r w:rsidRPr="00433F04">
        <w:rPr>
          <w:rFonts w:ascii="Trebuchet MS" w:hAnsi="Trebuchet MS"/>
          <w:w w:val="90"/>
          <w:shd w:val="clear" w:color="auto" w:fill="C0C0C0"/>
          <w:lang w:bidi="en-US"/>
        </w:rPr>
        <w:t>PRIMIRE</w:t>
      </w:r>
      <w:r w:rsidRPr="00433F04">
        <w:rPr>
          <w:rFonts w:ascii="Trebuchet MS" w:hAnsi="Trebuchet MS"/>
          <w:spacing w:val="-33"/>
          <w:w w:val="90"/>
          <w:shd w:val="clear" w:color="auto" w:fill="C0C0C0"/>
          <w:lang w:bidi="en-US"/>
        </w:rPr>
        <w:t xml:space="preserve"> </w:t>
      </w:r>
      <w:r w:rsidRPr="00433F04">
        <w:rPr>
          <w:rFonts w:ascii="Trebuchet MS" w:hAnsi="Trebuchet MS"/>
          <w:w w:val="90"/>
          <w:shd w:val="clear" w:color="auto" w:fill="C0C0C0"/>
          <w:lang w:bidi="en-US"/>
        </w:rPr>
        <w:t>A</w:t>
      </w:r>
      <w:r w:rsidRPr="00433F04">
        <w:rPr>
          <w:rFonts w:ascii="Trebuchet MS" w:hAnsi="Trebuchet MS"/>
          <w:spacing w:val="-33"/>
          <w:w w:val="90"/>
          <w:shd w:val="clear" w:color="auto" w:fill="C0C0C0"/>
          <w:lang w:bidi="en-US"/>
        </w:rPr>
        <w:t xml:space="preserve"> </w:t>
      </w:r>
      <w:r w:rsidRPr="00433F04">
        <w:rPr>
          <w:rFonts w:ascii="Trebuchet MS" w:hAnsi="Trebuchet MS"/>
          <w:w w:val="90"/>
          <w:shd w:val="clear" w:color="auto" w:fill="C0C0C0"/>
          <w:lang w:bidi="en-US"/>
        </w:rPr>
        <w:t>OFERTELOR:</w:t>
      </w:r>
      <w:r w:rsidRPr="00433F04">
        <w:rPr>
          <w:rFonts w:ascii="Trebuchet MS" w:hAnsi="Trebuchet MS"/>
          <w:spacing w:val="-31"/>
          <w:w w:val="90"/>
          <w:shd w:val="clear" w:color="auto" w:fill="C0C0C0"/>
          <w:lang w:bidi="en-US"/>
        </w:rPr>
        <w:t xml:space="preserve"> </w:t>
      </w:r>
      <w:r w:rsidR="00913FE9">
        <w:rPr>
          <w:rFonts w:ascii="Trebuchet MS" w:hAnsi="Trebuchet MS"/>
          <w:w w:val="90"/>
          <w:shd w:val="clear" w:color="auto" w:fill="C0C0C0"/>
          <w:lang w:bidi="en-US"/>
        </w:rPr>
        <w:t>17</w:t>
      </w:r>
      <w:r w:rsidR="00B04145" w:rsidRPr="00433F04">
        <w:rPr>
          <w:rFonts w:ascii="Trebuchet MS" w:hAnsi="Trebuchet MS"/>
          <w:w w:val="90"/>
          <w:shd w:val="clear" w:color="auto" w:fill="C0C0C0"/>
          <w:lang w:bidi="en-US"/>
        </w:rPr>
        <w:t>.</w:t>
      </w:r>
      <w:r w:rsidR="0041208A">
        <w:rPr>
          <w:rFonts w:ascii="Trebuchet MS" w:hAnsi="Trebuchet MS"/>
          <w:w w:val="90"/>
          <w:shd w:val="clear" w:color="auto" w:fill="C0C0C0"/>
          <w:lang w:bidi="en-US"/>
        </w:rPr>
        <w:t>10</w:t>
      </w:r>
      <w:r w:rsidR="00B04145" w:rsidRPr="00433F04">
        <w:rPr>
          <w:rFonts w:ascii="Trebuchet MS" w:hAnsi="Trebuchet MS"/>
          <w:w w:val="90"/>
          <w:shd w:val="clear" w:color="auto" w:fill="C0C0C0"/>
          <w:lang w:bidi="en-US"/>
        </w:rPr>
        <w:t xml:space="preserve">.2019 </w:t>
      </w:r>
      <w:proofErr w:type="spellStart"/>
      <w:r w:rsidR="00B04145" w:rsidRPr="00433F04">
        <w:rPr>
          <w:rFonts w:ascii="Trebuchet MS" w:hAnsi="Trebuchet MS"/>
          <w:w w:val="90"/>
          <w:shd w:val="clear" w:color="auto" w:fill="C0C0C0"/>
          <w:lang w:bidi="en-US"/>
        </w:rPr>
        <w:t>ora</w:t>
      </w:r>
      <w:proofErr w:type="spellEnd"/>
      <w:r w:rsidR="00B04145" w:rsidRPr="00433F04">
        <w:rPr>
          <w:rFonts w:ascii="Trebuchet MS" w:hAnsi="Trebuchet MS"/>
          <w:w w:val="90"/>
          <w:shd w:val="clear" w:color="auto" w:fill="C0C0C0"/>
          <w:lang w:bidi="en-US"/>
        </w:rPr>
        <w:t xml:space="preserve"> </w:t>
      </w:r>
      <w:r w:rsidR="00913FE9">
        <w:rPr>
          <w:rFonts w:ascii="Trebuchet MS" w:hAnsi="Trebuchet MS"/>
          <w:w w:val="90"/>
          <w:shd w:val="clear" w:color="auto" w:fill="C0C0C0"/>
          <w:lang w:bidi="en-US"/>
        </w:rPr>
        <w:t>15</w:t>
      </w:r>
      <w:r w:rsidR="00B04145" w:rsidRPr="00433F04">
        <w:rPr>
          <w:rFonts w:ascii="Trebuchet MS" w:hAnsi="Trebuchet MS"/>
          <w:w w:val="90"/>
          <w:shd w:val="clear" w:color="auto" w:fill="C0C0C0"/>
          <w:lang w:bidi="en-US"/>
        </w:rPr>
        <w:t>.</w:t>
      </w:r>
    </w:p>
    <w:p w14:paraId="256A829A" w14:textId="77777777" w:rsidR="00D12D75" w:rsidRDefault="00D12D75" w:rsidP="00433F04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</w:p>
    <w:p w14:paraId="79C4A206" w14:textId="56DE337F" w:rsidR="00305A1D" w:rsidRPr="00282242" w:rsidRDefault="00305A1D" w:rsidP="00433F04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Specificat</w:t>
      </w:r>
      <w:r w:rsidRPr="00282242">
        <w:rPr>
          <w:rFonts w:ascii="Arial" w:hAnsi="Arial" w:cs="Arial"/>
          <w:b/>
          <w:w w:val="90"/>
          <w:sz w:val="24"/>
          <w:szCs w:val="24"/>
        </w:rPr>
        <w:t>̦</w:t>
      </w:r>
      <w:r w:rsidRPr="00282242">
        <w:rPr>
          <w:rFonts w:ascii="Trebuchet MS" w:hAnsi="Trebuchet MS"/>
          <w:b/>
          <w:w w:val="90"/>
          <w:sz w:val="24"/>
          <w:szCs w:val="24"/>
        </w:rPr>
        <w:t>ii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tehnice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</w:p>
    <w:p w14:paraId="4C7901C5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</w:p>
    <w:p w14:paraId="0B48F45C" w14:textId="02212444" w:rsidR="009B3202" w:rsidRPr="00282242" w:rsidRDefault="009B3202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Specificat</w:t>
      </w:r>
      <w:r w:rsidRPr="00282242">
        <w:rPr>
          <w:rFonts w:ascii="Arial" w:hAnsi="Arial" w:cs="Arial"/>
          <w:b/>
          <w:w w:val="90"/>
          <w:sz w:val="24"/>
          <w:szCs w:val="24"/>
          <w:u w:val="single"/>
        </w:rPr>
        <w:t>̦</w:t>
      </w:r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ii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blocnotes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</w:p>
    <w:p w14:paraId="08D313A4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A5 </w:t>
      </w:r>
    </w:p>
    <w:p w14:paraId="24A5201F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Coperti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carton 300 g/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mp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lucios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DCDF8CF" w14:textId="2584C636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Coperta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1 (fata) print full color,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coperta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2 (verso) partial color (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cu o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caseta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conform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graficii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)</w:t>
      </w:r>
    </w:p>
    <w:p w14:paraId="11CF1C35" w14:textId="0E9657B1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paginile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fi notes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veline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5179CC3C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Simulare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beneficiarului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inainte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productie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BT </w:t>
      </w:r>
    </w:p>
    <w:p w14:paraId="489CEF5D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transportului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797AD42" w14:textId="4A0C0EEE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Interior: </w:t>
      </w:r>
      <w:r w:rsidR="0041208A">
        <w:rPr>
          <w:rFonts w:ascii="Trebuchet MS" w:hAnsi="Trebuchet MS"/>
          <w:w w:val="90"/>
          <w:sz w:val="24"/>
          <w:szCs w:val="24"/>
        </w:rPr>
        <w:t>5</w:t>
      </w:r>
      <w:r w:rsidRPr="00282242">
        <w:rPr>
          <w:rFonts w:ascii="Trebuchet MS" w:hAnsi="Trebuchet MS"/>
          <w:w w:val="90"/>
          <w:sz w:val="24"/>
          <w:szCs w:val="24"/>
        </w:rPr>
        <w:t xml:space="preserve">0 file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hartie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80 g/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mp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20DE9B17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Legare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cu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spira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metalica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16F07A3B" w14:textId="32305109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Garantie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conform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legislatiei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vigoare</w:t>
      </w:r>
      <w:proofErr w:type="spellEnd"/>
    </w:p>
    <w:p w14:paraId="228DD7BE" w14:textId="592C53DB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Livrare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maxim 15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zile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semnarea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369A513E" w14:textId="7CBAAC41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intocmai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grafica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 model (ulterior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formatul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solicitat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castigator) </w:t>
      </w:r>
    </w:p>
    <w:p w14:paraId="592B7A5C" w14:textId="77777777" w:rsidR="009B3202" w:rsidRPr="00282242" w:rsidRDefault="009B3202" w:rsidP="00282242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Transmiterea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simularii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5491ACF" w14:textId="26507FED" w:rsidR="00305A1D" w:rsidRPr="00282242" w:rsidRDefault="009B3202" w:rsidP="00433F04">
      <w:pPr>
        <w:pStyle w:val="ListParagraph"/>
        <w:numPr>
          <w:ilvl w:val="0"/>
          <w:numId w:val="24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Furnizorul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asigura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intocmai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minime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impuse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codurile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culoare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CMYK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mentionate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anexa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atasata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logourile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headerul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afisului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elemente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programului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prevazute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Manualul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POCA ,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precum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fontul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Trebuchet MS. </w:t>
      </w:r>
    </w:p>
    <w:p w14:paraId="639067FF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</w:p>
    <w:p w14:paraId="0944E62B" w14:textId="5945BDD5" w:rsidR="00DF4219" w:rsidRPr="00282242" w:rsidRDefault="00DF4219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  <w:proofErr w:type="spellStart"/>
      <w:proofErr w:type="gram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Specificat</w:t>
      </w:r>
      <w:r w:rsidRPr="00282242">
        <w:rPr>
          <w:rFonts w:ascii="Arial" w:hAnsi="Arial" w:cs="Arial"/>
          <w:b/>
          <w:w w:val="90"/>
          <w:sz w:val="24"/>
          <w:szCs w:val="24"/>
          <w:u w:val="single"/>
        </w:rPr>
        <w:t>̦</w:t>
      </w:r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ii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>mape</w:t>
      </w:r>
      <w:proofErr w:type="spellEnd"/>
      <w:proofErr w:type="gramEnd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de </w:t>
      </w:r>
      <w:proofErr w:type="spellStart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>prezentare</w:t>
      </w:r>
      <w:proofErr w:type="spellEnd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>personalizate</w:t>
      </w:r>
      <w:proofErr w:type="spellEnd"/>
      <w:r w:rsidR="00F53D29"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</w:p>
    <w:p w14:paraId="333EB2A6" w14:textId="4191CFEE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Mape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prezentare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minim 218 mm * 310 mm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maxim 220 mm * 310 mm format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inchis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minim 436 mm * 310 mm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maxim 441 mm * 310 mm format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deschis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07585889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>Carton 300 g/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mp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lucios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3492528" w14:textId="14A87D56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Tipar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: offset</w:t>
      </w:r>
      <w:r w:rsidR="00F53D29" w:rsidRPr="00282242">
        <w:rPr>
          <w:rFonts w:ascii="Trebuchet MS" w:hAnsi="Trebuchet MS"/>
          <w:w w:val="90"/>
          <w:sz w:val="24"/>
          <w:szCs w:val="24"/>
        </w:rPr>
        <w:t>(digital)</w:t>
      </w:r>
      <w:r w:rsidRPr="00282242">
        <w:rPr>
          <w:rFonts w:ascii="Trebuchet MS" w:hAnsi="Trebuchet MS"/>
          <w:w w:val="90"/>
          <w:sz w:val="24"/>
          <w:szCs w:val="24"/>
        </w:rPr>
        <w:t xml:space="preserve">, fata (CMYK 4/0) </w:t>
      </w:r>
    </w:p>
    <w:p w14:paraId="082361E0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Cotor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mapa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big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simplu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506E88E5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Aplicarea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buzunarelor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face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lipire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3B868DB6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Imprimare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tipar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digital </w:t>
      </w:r>
    </w:p>
    <w:p w14:paraId="33F754C3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intocmai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grafica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 model (ulterior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formatul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solicitat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) </w:t>
      </w:r>
    </w:p>
    <w:p w14:paraId="327B87EB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Transmiterea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simularii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81A1C5C" w14:textId="3956CA06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Furnizorul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asigura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intocmai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minime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impuse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codurile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culoare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CMYK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mentionate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anexa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atasata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logourile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headerul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afisului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elemente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programului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prevazute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Manualul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POCA, precum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fontul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Trebuchet MS. </w:t>
      </w:r>
    </w:p>
    <w:p w14:paraId="2CBED508" w14:textId="77777777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transportului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2FFF650E" w14:textId="5B102E2F" w:rsidR="00DF4219" w:rsidRPr="00282242" w:rsidRDefault="00DF4219" w:rsidP="00282242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Livrare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maxim 15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zile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semnarea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368E19EB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</w:p>
    <w:p w14:paraId="0830D6BC" w14:textId="35F296C0" w:rsidR="00FC44D5" w:rsidRPr="00282242" w:rsidRDefault="00FC44D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  <w:u w:val="single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Specificat</w:t>
      </w:r>
      <w:r w:rsidRPr="00282242">
        <w:rPr>
          <w:rFonts w:ascii="Arial" w:hAnsi="Arial" w:cs="Arial"/>
          <w:b/>
          <w:w w:val="90"/>
          <w:sz w:val="24"/>
          <w:szCs w:val="24"/>
          <w:u w:val="single"/>
        </w:rPr>
        <w:t>̦</w:t>
      </w:r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ii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tehnice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pixuri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>metalice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  <w:u w:val="single"/>
        </w:rPr>
        <w:t xml:space="preserve"> </w:t>
      </w:r>
    </w:p>
    <w:p w14:paraId="54AA9ED2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Pix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metalic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aluminiu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309BC4CB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Culoare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argintie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2D965CD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Mecanism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apasare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923634E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Varful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partea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superioara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(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inclusiv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clipsul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daca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cazul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),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nichelate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DA58E82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Mina: gel,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culoare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albastra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03591601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Exclus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elemente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din plastic </w:t>
      </w:r>
    </w:p>
    <w:p w14:paraId="0BADD2BF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pix: 17*4*2 mm </w:t>
      </w:r>
    </w:p>
    <w:p w14:paraId="267AAD93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Ambalat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cutie de carton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subtire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B619F1E" w14:textId="5F6572B3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Transmiterea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catre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beneficiar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simularii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7B221D02" w14:textId="68029AEA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Personalizarea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include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emblema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Uniunii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Europene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BE2E48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>sigla POCA</w:t>
      </w:r>
      <w:r w:rsidR="0041208A">
        <w:rPr>
          <w:rFonts w:ascii="Trebuchet MS" w:hAnsi="Trebuchet MS"/>
          <w:w w:val="90"/>
          <w:sz w:val="24"/>
          <w:szCs w:val="24"/>
        </w:rPr>
        <w:t xml:space="preserve"> </w:t>
      </w:r>
      <w:r w:rsidR="00BE2E48">
        <w:rPr>
          <w:rFonts w:ascii="Trebuchet MS" w:hAnsi="Trebuchet MS"/>
          <w:w w:val="90"/>
          <w:sz w:val="24"/>
          <w:szCs w:val="24"/>
        </w:rPr>
        <w:t xml:space="preserve">pe o </w:t>
      </w:r>
      <w:proofErr w:type="spellStart"/>
      <w:r w:rsidR="00BE2E48">
        <w:rPr>
          <w:rFonts w:ascii="Trebuchet MS" w:hAnsi="Trebuchet MS"/>
          <w:w w:val="90"/>
          <w:sz w:val="24"/>
          <w:szCs w:val="24"/>
        </w:rPr>
        <w:t>parte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41208A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="0041208A">
        <w:rPr>
          <w:rFonts w:ascii="Trebuchet MS" w:hAnsi="Trebuchet MS"/>
          <w:w w:val="90"/>
          <w:sz w:val="24"/>
          <w:szCs w:val="24"/>
        </w:rPr>
        <w:t xml:space="preserve"> sigla </w:t>
      </w:r>
      <w:proofErr w:type="spellStart"/>
      <w:r w:rsidR="0041208A">
        <w:rPr>
          <w:rFonts w:ascii="Trebuchet MS" w:hAnsi="Trebuchet MS"/>
          <w:w w:val="90"/>
          <w:sz w:val="24"/>
          <w:szCs w:val="24"/>
        </w:rPr>
        <w:t>beneficiarului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 xml:space="preserve"> pe </w:t>
      </w:r>
      <w:proofErr w:type="spellStart"/>
      <w:r w:rsidR="00BE2E48">
        <w:rPr>
          <w:rFonts w:ascii="Trebuchet MS" w:hAnsi="Trebuchet MS"/>
          <w:w w:val="90"/>
          <w:sz w:val="24"/>
          <w:szCs w:val="24"/>
        </w:rPr>
        <w:t>partea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BE2E48">
        <w:rPr>
          <w:rFonts w:ascii="Trebuchet MS" w:hAnsi="Trebuchet MS"/>
          <w:w w:val="90"/>
          <w:sz w:val="24"/>
          <w:szCs w:val="24"/>
        </w:rPr>
        <w:t>opusa</w:t>
      </w:r>
      <w:proofErr w:type="spellEnd"/>
      <w:r w:rsidR="00BE2E48">
        <w:rPr>
          <w:rFonts w:ascii="Trebuchet MS" w:hAnsi="Trebuchet MS"/>
          <w:w w:val="90"/>
          <w:sz w:val="24"/>
          <w:szCs w:val="24"/>
        </w:rPr>
        <w:t>,</w:t>
      </w:r>
      <w:r w:rsidRPr="00282242">
        <w:rPr>
          <w:rFonts w:ascii="Trebuchet MS" w:hAnsi="Trebuchet MS"/>
          <w:w w:val="90"/>
          <w:sz w:val="24"/>
          <w:szCs w:val="24"/>
        </w:rPr>
        <w:t xml:space="preserve"> conform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graficii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transmise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jos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pastrand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potrivite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pastrarea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vizibilitatii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functie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modelul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pixului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6BFD122" w14:textId="2436AB1A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Furnizorul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asigura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intocmai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dimensiunile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minime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impuse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codurile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culoare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CMYK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mentionate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anexa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atasata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logourile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headerul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afisului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elemente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programului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prevazute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Manualul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Identitate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Vizuala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POCA,  precum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fontul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obligatoriu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Trebuchet MS. </w:t>
      </w:r>
    </w:p>
    <w:p w14:paraId="67C6E57C" w14:textId="77777777" w:rsidR="00FC44D5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transportului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6BA4BD5C" w14:textId="740AE0A4" w:rsidR="000C47A0" w:rsidRPr="00282242" w:rsidRDefault="00FC44D5" w:rsidP="00282242">
      <w:pPr>
        <w:pStyle w:val="ListParagraph"/>
        <w:numPr>
          <w:ilvl w:val="0"/>
          <w:numId w:val="26"/>
        </w:num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Livrare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maxim 15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zile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semnarea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0270FECB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</w:p>
    <w:p w14:paraId="119A9847" w14:textId="048521DE" w:rsidR="00183A9B" w:rsidRPr="00282242" w:rsidRDefault="00183A9B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  <w:r w:rsidRPr="00282242">
        <w:rPr>
          <w:rFonts w:ascii="Trebuchet MS" w:hAnsi="Trebuchet MS"/>
          <w:b/>
          <w:w w:val="90"/>
          <w:sz w:val="24"/>
          <w:szCs w:val="24"/>
        </w:rPr>
        <w:t xml:space="preserve">MODUL DE PREZENTARE </w:t>
      </w:r>
      <w:proofErr w:type="gramStart"/>
      <w:r w:rsidRPr="00282242">
        <w:rPr>
          <w:rFonts w:ascii="Trebuchet MS" w:hAnsi="Trebuchet MS"/>
          <w:b/>
          <w:w w:val="90"/>
          <w:sz w:val="24"/>
          <w:szCs w:val="24"/>
        </w:rPr>
        <w:t>A</w:t>
      </w:r>
      <w:proofErr w:type="gram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OFERTEI:</w:t>
      </w:r>
    </w:p>
    <w:p w14:paraId="449C8CAE" w14:textId="558DB889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proofErr w:type="gramStart"/>
      <w:r w:rsidRPr="00282242">
        <w:rPr>
          <w:rFonts w:ascii="Trebuchet MS" w:hAnsi="Trebuchet MS"/>
          <w:w w:val="90"/>
          <w:sz w:val="24"/>
          <w:szCs w:val="24"/>
        </w:rPr>
        <w:t>Preţul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FC44D5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FC44D5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FC44D5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1755FC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>LEI</w:t>
      </w:r>
      <w:r w:rsidR="00305A1D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fără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TVA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include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costurile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privind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produselor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adresa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beneficiarului</w:t>
      </w:r>
      <w:proofErr w:type="spellEnd"/>
      <w:r w:rsidR="00B04145" w:rsidRPr="00282242">
        <w:rPr>
          <w:rFonts w:ascii="Trebuchet MS" w:hAnsi="Trebuchet MS"/>
          <w:w w:val="90"/>
          <w:sz w:val="24"/>
          <w:szCs w:val="24"/>
        </w:rPr>
        <w:t>,</w:t>
      </w:r>
    </w:p>
    <w:p w14:paraId="44CDCB73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Preţul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ferm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nu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poate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modifica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toată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durata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valabilitate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.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cazul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care 2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sau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multe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au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același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preț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situează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loc,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ofertanților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respectivi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li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solicita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o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noua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propunere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financiară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.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acest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caz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fi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atribuit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ofertantului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cărui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nouă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propunere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financiară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are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prețul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cel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scăzut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2602C542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Limba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redactare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limba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română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53563D95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proofErr w:type="gramStart"/>
      <w:r w:rsidRPr="00282242">
        <w:rPr>
          <w:rFonts w:ascii="Trebuchet MS" w:hAnsi="Trebuchet MS"/>
          <w:b/>
          <w:w w:val="90"/>
          <w:sz w:val="24"/>
          <w:szCs w:val="24"/>
        </w:rPr>
        <w:t>Ofertanţii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vor</w:t>
      </w:r>
      <w:proofErr w:type="spellEnd"/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depune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o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singură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care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includă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produsele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solicitate .</w:t>
      </w:r>
    </w:p>
    <w:p w14:paraId="2E855758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b/>
          <w:w w:val="90"/>
          <w:sz w:val="24"/>
          <w:szCs w:val="24"/>
        </w:rPr>
        <w:t>NU</w:t>
      </w:r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acceptă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alternative.</w:t>
      </w:r>
    </w:p>
    <w:p w14:paraId="4C74991E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Perioada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valabilitate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30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zile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3022FF0C" w14:textId="62B91340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Calificarea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ofertantului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trebuie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fie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însoţită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de:</w:t>
      </w:r>
      <w:r w:rsidR="00305A1D" w:rsidRPr="00282242">
        <w:rPr>
          <w:rFonts w:ascii="Trebuchet MS" w:hAnsi="Trebuchet MS"/>
          <w:w w:val="90"/>
          <w:sz w:val="24"/>
          <w:szCs w:val="24"/>
        </w:rPr>
        <w:t xml:space="preserve"> </w:t>
      </w:r>
    </w:p>
    <w:p w14:paraId="499F3F75" w14:textId="3C2B1869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Propunere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financiară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– se face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>conform  FORMULAR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1</w:t>
      </w:r>
    </w:p>
    <w:p w14:paraId="5C5440A5" w14:textId="42CFCB30" w:rsidR="001755FC" w:rsidRPr="00282242" w:rsidRDefault="001755FC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Specificatiile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tehnice</w:t>
      </w:r>
      <w:proofErr w:type="spellEnd"/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- conform </w:t>
      </w:r>
      <w:r w:rsidR="00B04145" w:rsidRPr="00282242">
        <w:rPr>
          <w:rFonts w:ascii="Trebuchet MS" w:hAnsi="Trebuchet MS"/>
          <w:w w:val="90"/>
          <w:sz w:val="24"/>
          <w:szCs w:val="24"/>
        </w:rPr>
        <w:t>ANEXA</w:t>
      </w:r>
    </w:p>
    <w:p w14:paraId="39D8FEE6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</w:p>
    <w:p w14:paraId="1FAB4CB9" w14:textId="77777777" w:rsidR="00D12D75" w:rsidRDefault="00D12D75" w:rsidP="00282242">
      <w:pPr>
        <w:spacing w:line="240" w:lineRule="auto"/>
        <w:rPr>
          <w:rFonts w:ascii="Trebuchet MS" w:hAnsi="Trebuchet MS"/>
          <w:b/>
          <w:w w:val="90"/>
          <w:sz w:val="24"/>
          <w:szCs w:val="24"/>
        </w:rPr>
      </w:pPr>
    </w:p>
    <w:p w14:paraId="7D524C02" w14:textId="54B78662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Condiții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participare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>:</w:t>
      </w:r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fi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completate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ștampilate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și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semnate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(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inclusiv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nume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in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clar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)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către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reprezentantul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legal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scanate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fi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trimise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adresa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e-mail: </w:t>
      </w:r>
      <w:hyperlink r:id="rId8" w:history="1">
        <w:r w:rsidRPr="00282242">
          <w:rPr>
            <w:rFonts w:ascii="Trebuchet MS" w:hAnsi="Trebuchet MS"/>
            <w:w w:val="90"/>
            <w:sz w:val="24"/>
            <w:szCs w:val="24"/>
          </w:rPr>
          <w:t>sindicat.snlp@gmail.com</w:t>
        </w:r>
      </w:hyperlink>
    </w:p>
    <w:p w14:paraId="593AE721" w14:textId="77777777" w:rsidR="00183A9B" w:rsidRP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trebuie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prezentate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original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numai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ofertantul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clasat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pe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loc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după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aplicarea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criteriului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până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la data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încheierii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furnizare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7C08183C" w14:textId="48CAB6F8" w:rsidR="00183A9B" w:rsidRPr="00282242" w:rsidRDefault="00183A9B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proofErr w:type="gramStart"/>
      <w:r w:rsidRPr="00282242">
        <w:rPr>
          <w:rFonts w:ascii="Trebuchet MS" w:hAnsi="Trebuchet MS"/>
          <w:b/>
          <w:w w:val="90"/>
          <w:sz w:val="24"/>
          <w:szCs w:val="24"/>
        </w:rPr>
        <w:t>Perioada</w:t>
      </w:r>
      <w:proofErr w:type="spellEnd"/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r w:rsidR="00F53D29"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b/>
          <w:w w:val="90"/>
          <w:sz w:val="24"/>
          <w:szCs w:val="24"/>
        </w:rPr>
        <w:t>de</w:t>
      </w:r>
      <w:proofErr w:type="gramEnd"/>
      <w:r w:rsidR="00F53D29"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b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garanție</w:t>
      </w:r>
      <w:proofErr w:type="spellEnd"/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 a </w:t>
      </w:r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produselor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conform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legislației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Pr="00282242">
        <w:rPr>
          <w:rFonts w:ascii="Trebuchet MS" w:hAnsi="Trebuchet MS"/>
          <w:w w:val="90"/>
          <w:sz w:val="24"/>
          <w:szCs w:val="24"/>
        </w:rPr>
        <w:t xml:space="preserve">in </w:t>
      </w:r>
      <w:r w:rsidR="00F53D29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vigoare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5D969D45" w14:textId="77777777" w:rsidR="00183A9B" w:rsidRPr="00282242" w:rsidRDefault="00183A9B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b/>
          <w:w w:val="90"/>
          <w:sz w:val="24"/>
          <w:szCs w:val="24"/>
        </w:rPr>
        <w:t>Cerințe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:</w:t>
      </w:r>
    </w:p>
    <w:p w14:paraId="38C5D2D4" w14:textId="23DA14AC" w:rsidR="00183A9B" w:rsidRPr="00282242" w:rsidRDefault="00183A9B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Livrarea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face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termen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maxim </w:t>
      </w:r>
      <w:r w:rsidR="001755FC" w:rsidRPr="00282242">
        <w:rPr>
          <w:rFonts w:ascii="Trebuchet MS" w:hAnsi="Trebuchet MS"/>
          <w:w w:val="90"/>
          <w:sz w:val="24"/>
          <w:szCs w:val="24"/>
        </w:rPr>
        <w:t>15</w:t>
      </w:r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zile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la data </w:t>
      </w:r>
      <w:proofErr w:type="spellStart"/>
      <w:r w:rsidR="000D3A5E" w:rsidRPr="00282242">
        <w:rPr>
          <w:rFonts w:ascii="Trebuchet MS" w:hAnsi="Trebuchet MS"/>
          <w:w w:val="90"/>
          <w:sz w:val="24"/>
          <w:szCs w:val="24"/>
        </w:rPr>
        <w:t>semnarii</w:t>
      </w:r>
      <w:proofErr w:type="spellEnd"/>
      <w:r w:rsidR="000D3A5E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0D3A5E" w:rsidRPr="00282242">
        <w:rPr>
          <w:rFonts w:ascii="Trebuchet MS" w:hAnsi="Trebuchet MS"/>
          <w:w w:val="90"/>
          <w:sz w:val="24"/>
          <w:szCs w:val="24"/>
        </w:rPr>
        <w:t>contractului</w:t>
      </w:r>
      <w:proofErr w:type="spellEnd"/>
      <w:r w:rsidR="000D3A5E" w:rsidRPr="00282242">
        <w:rPr>
          <w:rFonts w:ascii="Trebuchet MS" w:hAnsi="Trebuchet MS"/>
          <w:w w:val="90"/>
          <w:sz w:val="24"/>
          <w:szCs w:val="24"/>
        </w:rPr>
        <w:t xml:space="preserve"> </w:t>
      </w:r>
      <w:r w:rsidR="006C73C5" w:rsidRPr="00282242">
        <w:rPr>
          <w:rFonts w:ascii="Trebuchet MS" w:hAnsi="Trebuchet MS"/>
          <w:w w:val="90"/>
          <w:sz w:val="24"/>
          <w:szCs w:val="24"/>
        </w:rPr>
        <w:t xml:space="preserve">de </w:t>
      </w:r>
      <w:proofErr w:type="spellStart"/>
      <w:r w:rsidR="006C73C5" w:rsidRPr="00282242">
        <w:rPr>
          <w:rFonts w:ascii="Trebuchet MS" w:hAnsi="Trebuchet MS"/>
          <w:w w:val="90"/>
          <w:sz w:val="24"/>
          <w:szCs w:val="24"/>
        </w:rPr>
        <w:t>furnizare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gratuit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sediul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Sindicatului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National al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Lucratorilor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proofErr w:type="gramStart"/>
      <w:r w:rsidRPr="00282242">
        <w:rPr>
          <w:rFonts w:ascii="Trebuchet MS" w:hAnsi="Trebuchet MS"/>
          <w:w w:val="90"/>
          <w:sz w:val="24"/>
          <w:szCs w:val="24"/>
        </w:rPr>
        <w:t>Penitenciare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,</w:t>
      </w:r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Str. Maria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Ghiculeasa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, nr. 47, cam. 701, sector 2,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Bucuresti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>.</w:t>
      </w:r>
    </w:p>
    <w:p w14:paraId="74AD4AD7" w14:textId="6058F02F" w:rsidR="00282242" w:rsidRDefault="00183A9B" w:rsidP="00282242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Linkul</w:t>
      </w:r>
      <w:proofErr w:type="spellEnd"/>
      <w:r w:rsidR="00FC44D5"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unde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se </w:t>
      </w:r>
      <w:proofErr w:type="spellStart"/>
      <w:r w:rsidR="00282242">
        <w:rPr>
          <w:rFonts w:ascii="Trebuchet MS" w:hAnsi="Trebuchet MS"/>
          <w:w w:val="90"/>
          <w:sz w:val="24"/>
          <w:szCs w:val="24"/>
        </w:rPr>
        <w:t>poate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282242">
        <w:rPr>
          <w:rFonts w:ascii="Trebuchet MS" w:hAnsi="Trebuchet MS"/>
          <w:w w:val="90"/>
          <w:sz w:val="24"/>
          <w:szCs w:val="24"/>
        </w:rPr>
        <w:t>accesa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282242">
        <w:rPr>
          <w:rFonts w:ascii="Trebuchet MS" w:hAnsi="Trebuchet MS"/>
          <w:w w:val="90"/>
          <w:sz w:val="24"/>
          <w:szCs w:val="24"/>
        </w:rPr>
        <w:t>documentatia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="00282242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282242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="00282242">
        <w:rPr>
          <w:rFonts w:ascii="Trebuchet MS" w:hAnsi="Trebuchet MS"/>
          <w:w w:val="90"/>
          <w:sz w:val="24"/>
          <w:szCs w:val="24"/>
        </w:rPr>
        <w:t xml:space="preserve"> www.snlp.ro.</w:t>
      </w:r>
    </w:p>
    <w:p w14:paraId="71115E2E" w14:textId="5AB88AAF" w:rsidR="00183A9B" w:rsidRPr="00282242" w:rsidRDefault="00183A9B" w:rsidP="00433F04">
      <w:pPr>
        <w:spacing w:line="240" w:lineRule="auto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Pentru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informatii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suplimentare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ne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puteti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contacta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telefon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: </w:t>
      </w:r>
      <w:proofErr w:type="gramStart"/>
      <w:r w:rsidRPr="00282242">
        <w:rPr>
          <w:rFonts w:ascii="Trebuchet MS" w:hAnsi="Trebuchet MS"/>
          <w:w w:val="90"/>
          <w:sz w:val="24"/>
          <w:szCs w:val="24"/>
        </w:rPr>
        <w:t xml:space="preserve">0720.033.054 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sau</w:t>
      </w:r>
      <w:proofErr w:type="spellEnd"/>
      <w:proofErr w:type="gramEnd"/>
      <w:r w:rsidRPr="00282242">
        <w:rPr>
          <w:rFonts w:ascii="Trebuchet MS" w:hAnsi="Trebuchet MS"/>
          <w:w w:val="90"/>
          <w:sz w:val="24"/>
          <w:szCs w:val="24"/>
        </w:rPr>
        <w:t xml:space="preserve"> e-mail </w:t>
      </w:r>
      <w:hyperlink r:id="rId9" w:history="1">
        <w:r w:rsidRPr="00282242">
          <w:rPr>
            <w:rFonts w:ascii="Trebuchet MS" w:hAnsi="Trebuchet MS"/>
            <w:w w:val="90"/>
            <w:sz w:val="24"/>
            <w:szCs w:val="24"/>
          </w:rPr>
          <w:t>sindicat.snlp@gmail.ro.</w:t>
        </w:r>
      </w:hyperlink>
    </w:p>
    <w:p w14:paraId="4256F2F0" w14:textId="77777777" w:rsidR="00183A9B" w:rsidRPr="00433F04" w:rsidRDefault="00183A9B" w:rsidP="00433F04">
      <w:pPr>
        <w:spacing w:line="240" w:lineRule="auto"/>
        <w:rPr>
          <w:rFonts w:ascii="Trebuchet MS" w:eastAsia="Times New Roman" w:hAnsi="Trebuchet MS" w:cs="Times New Roman"/>
          <w:lang w:bidi="en-US"/>
        </w:rPr>
      </w:pPr>
    </w:p>
    <w:p w14:paraId="0DCF6376" w14:textId="77777777" w:rsidR="00183A9B" w:rsidRPr="00282242" w:rsidRDefault="00183A9B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</w:p>
    <w:p w14:paraId="68276B2C" w14:textId="77777777" w:rsidR="00183A9B" w:rsidRPr="00282242" w:rsidRDefault="00183A9B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  <w:proofErr w:type="spellStart"/>
      <w:r w:rsidRPr="00282242">
        <w:rPr>
          <w:rFonts w:ascii="Trebuchet MS" w:hAnsi="Trebuchet MS"/>
          <w:w w:val="90"/>
          <w:sz w:val="24"/>
          <w:szCs w:val="24"/>
        </w:rPr>
        <w:t>Responsabil</w:t>
      </w:r>
      <w:proofErr w:type="spellEnd"/>
      <w:r w:rsidRPr="00282242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achizitii</w:t>
      </w:r>
      <w:proofErr w:type="spellEnd"/>
    </w:p>
    <w:p w14:paraId="4B4777DC" w14:textId="77777777" w:rsidR="00B52A10" w:rsidRPr="00282242" w:rsidRDefault="00183A9B" w:rsidP="00282242">
      <w:pPr>
        <w:spacing w:line="240" w:lineRule="auto"/>
        <w:jc w:val="center"/>
        <w:rPr>
          <w:rFonts w:ascii="Trebuchet MS" w:hAnsi="Trebuchet MS"/>
          <w:w w:val="90"/>
          <w:sz w:val="24"/>
          <w:szCs w:val="24"/>
        </w:rPr>
      </w:pPr>
      <w:r w:rsidRPr="00282242">
        <w:rPr>
          <w:rFonts w:ascii="Trebuchet MS" w:hAnsi="Trebuchet MS"/>
          <w:w w:val="90"/>
          <w:sz w:val="24"/>
          <w:szCs w:val="24"/>
        </w:rPr>
        <w:t xml:space="preserve">Mihaela </w:t>
      </w:r>
      <w:proofErr w:type="spellStart"/>
      <w:r w:rsidRPr="00282242">
        <w:rPr>
          <w:rFonts w:ascii="Trebuchet MS" w:hAnsi="Trebuchet MS"/>
          <w:w w:val="90"/>
          <w:sz w:val="24"/>
          <w:szCs w:val="24"/>
        </w:rPr>
        <w:t>Neacsu</w:t>
      </w:r>
      <w:proofErr w:type="spellEnd"/>
    </w:p>
    <w:p w14:paraId="2E45AA4E" w14:textId="77777777" w:rsidR="00433F04" w:rsidRPr="00433F04" w:rsidRDefault="00433F04" w:rsidP="00433F04">
      <w:pPr>
        <w:spacing w:line="240" w:lineRule="auto"/>
        <w:rPr>
          <w:rFonts w:ascii="Trebuchet MS" w:hAnsi="Trebuchet MS"/>
        </w:rPr>
      </w:pPr>
    </w:p>
    <w:sectPr w:rsidR="00433F04" w:rsidRPr="00433F04" w:rsidSect="00D12D75">
      <w:headerReference w:type="default" r:id="rId10"/>
      <w:footerReference w:type="default" r:id="rId11"/>
      <w:pgSz w:w="11906" w:h="16838" w:code="9"/>
      <w:pgMar w:top="1440" w:right="1080" w:bottom="2512" w:left="1080" w:header="284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C6A3" w14:textId="77777777" w:rsidR="00152642" w:rsidRDefault="00152642" w:rsidP="00B52A10">
      <w:pPr>
        <w:spacing w:after="0" w:line="240" w:lineRule="auto"/>
      </w:pPr>
      <w:r>
        <w:separator/>
      </w:r>
    </w:p>
  </w:endnote>
  <w:endnote w:type="continuationSeparator" w:id="0">
    <w:p w14:paraId="2B68079F" w14:textId="77777777" w:rsidR="00152642" w:rsidRDefault="00152642" w:rsidP="00B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erif">
    <w:altName w:val="Cambria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E2F1" w14:textId="7FA6EB18" w:rsidR="00B52A10" w:rsidRDefault="00D12D75" w:rsidP="00B52A10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C0F17A" wp14:editId="6CAC56DB">
          <wp:simplePos x="0" y="0"/>
          <wp:positionH relativeFrom="column">
            <wp:posOffset>2800305</wp:posOffset>
          </wp:positionH>
          <wp:positionV relativeFrom="paragraph">
            <wp:posOffset>-743240</wp:posOffset>
          </wp:positionV>
          <wp:extent cx="1118235" cy="274320"/>
          <wp:effectExtent l="0" t="0" r="5715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sigla S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55EFB" wp14:editId="7864F153">
              <wp:simplePos x="0" y="0"/>
              <wp:positionH relativeFrom="margin">
                <wp:posOffset>2767337</wp:posOffset>
              </wp:positionH>
              <wp:positionV relativeFrom="margin">
                <wp:posOffset>9061450</wp:posOffset>
              </wp:positionV>
              <wp:extent cx="1152525" cy="2857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D328D" w14:textId="77777777" w:rsidR="00B52A10" w:rsidRPr="00780869" w:rsidRDefault="00B52A10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8086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55E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7.9pt;margin-top:713.5pt;width:9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" stroked="f">
              <v:textbox>
                <w:txbxContent>
                  <w:p w14:paraId="6CAD328D" w14:textId="77777777" w:rsidR="00B52A10" w:rsidRPr="00780869" w:rsidRDefault="00B52A10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80869">
                      <w:rPr>
                        <w:rFonts w:ascii="Trebuchet MS" w:hAnsi="Trebuchet MS"/>
                        <w:sz w:val="24"/>
                        <w:szCs w:val="24"/>
                      </w:rPr>
                      <w:t>www.poca.ro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F06307A" wp14:editId="1F6094C4">
          <wp:simplePos x="0" y="0"/>
          <wp:positionH relativeFrom="column">
            <wp:posOffset>-231140</wp:posOffset>
          </wp:positionH>
          <wp:positionV relativeFrom="paragraph">
            <wp:posOffset>-603847</wp:posOffset>
          </wp:positionV>
          <wp:extent cx="6829425" cy="408940"/>
          <wp:effectExtent l="0" t="0" r="3175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6FB5" w14:textId="77777777" w:rsidR="00152642" w:rsidRDefault="00152642" w:rsidP="00B52A10">
      <w:pPr>
        <w:spacing w:after="0" w:line="240" w:lineRule="auto"/>
      </w:pPr>
      <w:r>
        <w:separator/>
      </w:r>
    </w:p>
  </w:footnote>
  <w:footnote w:type="continuationSeparator" w:id="0">
    <w:p w14:paraId="49947114" w14:textId="77777777" w:rsidR="00152642" w:rsidRDefault="00152642" w:rsidP="00B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111B" w14:textId="77777777" w:rsidR="00B52A10" w:rsidRDefault="00B52A10" w:rsidP="00B52A10">
    <w:pPr>
      <w:pStyle w:val="Header"/>
      <w:jc w:val="center"/>
    </w:pPr>
    <w:r>
      <w:rPr>
        <w:noProof/>
      </w:rPr>
      <w:drawing>
        <wp:inline distT="0" distB="0" distL="0" distR="0" wp14:anchorId="65E113B0" wp14:editId="06BD3636">
          <wp:extent cx="5762625" cy="617847"/>
          <wp:effectExtent l="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55" cy="6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0D"/>
    <w:multiLevelType w:val="hybridMultilevel"/>
    <w:tmpl w:val="2B5A61C4"/>
    <w:lvl w:ilvl="0" w:tplc="E11CA8B8">
      <w:start w:val="3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046"/>
    <w:multiLevelType w:val="multilevel"/>
    <w:tmpl w:val="507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A3642"/>
    <w:multiLevelType w:val="multilevel"/>
    <w:tmpl w:val="8F6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91E0C"/>
    <w:multiLevelType w:val="multilevel"/>
    <w:tmpl w:val="B8A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C2820"/>
    <w:multiLevelType w:val="hybridMultilevel"/>
    <w:tmpl w:val="B3F2E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61AD"/>
    <w:multiLevelType w:val="hybridMultilevel"/>
    <w:tmpl w:val="1FC67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466D"/>
    <w:multiLevelType w:val="multilevel"/>
    <w:tmpl w:val="003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D0C79"/>
    <w:multiLevelType w:val="multilevel"/>
    <w:tmpl w:val="81A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D31C2"/>
    <w:multiLevelType w:val="multilevel"/>
    <w:tmpl w:val="4E38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3CEA"/>
    <w:multiLevelType w:val="hybridMultilevel"/>
    <w:tmpl w:val="49DC0E6C"/>
    <w:lvl w:ilvl="0" w:tplc="2AB6E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876FC"/>
    <w:multiLevelType w:val="multilevel"/>
    <w:tmpl w:val="C80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201F3"/>
    <w:multiLevelType w:val="multilevel"/>
    <w:tmpl w:val="CED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26D06"/>
    <w:multiLevelType w:val="multilevel"/>
    <w:tmpl w:val="A63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30EDB"/>
    <w:multiLevelType w:val="hybridMultilevel"/>
    <w:tmpl w:val="53428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81C9C"/>
    <w:multiLevelType w:val="multilevel"/>
    <w:tmpl w:val="99F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C00318"/>
    <w:multiLevelType w:val="hybridMultilevel"/>
    <w:tmpl w:val="C2585D02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06BC"/>
    <w:multiLevelType w:val="multilevel"/>
    <w:tmpl w:val="252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291AEC"/>
    <w:multiLevelType w:val="hybridMultilevel"/>
    <w:tmpl w:val="2D628972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CFC"/>
    <w:multiLevelType w:val="hybridMultilevel"/>
    <w:tmpl w:val="D86AF822"/>
    <w:lvl w:ilvl="0" w:tplc="C61E2342">
      <w:start w:val="1"/>
      <w:numFmt w:val="decimal"/>
      <w:lvlText w:val="%1."/>
      <w:lvlJc w:val="left"/>
      <w:pPr>
        <w:ind w:left="360" w:hanging="360"/>
      </w:pPr>
      <w:rPr>
        <w:rFonts w:hint="default"/>
        <w:w w:val="79"/>
        <w:lang w:val="en-US" w:eastAsia="en-US" w:bidi="en-US"/>
      </w:rPr>
    </w:lvl>
    <w:lvl w:ilvl="1" w:tplc="F0EE6F02">
      <w:start w:val="1"/>
      <w:numFmt w:val="lowerLetter"/>
      <w:lvlText w:val="%2)"/>
      <w:lvlJc w:val="left"/>
      <w:pPr>
        <w:ind w:left="1028" w:hanging="360"/>
      </w:pPr>
      <w:rPr>
        <w:rFonts w:ascii="DejaVu Serif" w:eastAsia="DejaVu Serif" w:hAnsi="DejaVu Serif" w:cs="DejaVu Serif" w:hint="default"/>
        <w:w w:val="88"/>
        <w:sz w:val="22"/>
        <w:szCs w:val="22"/>
        <w:lang w:val="en-US" w:eastAsia="en-US" w:bidi="en-US"/>
      </w:rPr>
    </w:lvl>
    <w:lvl w:ilvl="2" w:tplc="34366614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3" w:tplc="8B222D90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468865A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A220261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6" w:tplc="748C999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EB7213D6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557870C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4253BB8"/>
    <w:multiLevelType w:val="multilevel"/>
    <w:tmpl w:val="8E1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7468FD"/>
    <w:multiLevelType w:val="multilevel"/>
    <w:tmpl w:val="DBC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B958E8"/>
    <w:multiLevelType w:val="hybridMultilevel"/>
    <w:tmpl w:val="303A9BD4"/>
    <w:lvl w:ilvl="0" w:tplc="7E08607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51C36"/>
    <w:multiLevelType w:val="multilevel"/>
    <w:tmpl w:val="FBC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A03C3A"/>
    <w:multiLevelType w:val="multilevel"/>
    <w:tmpl w:val="75B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4569ED"/>
    <w:multiLevelType w:val="hybridMultilevel"/>
    <w:tmpl w:val="4A78697E"/>
    <w:lvl w:ilvl="0" w:tplc="1678709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30C0"/>
    <w:multiLevelType w:val="multilevel"/>
    <w:tmpl w:val="EDC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"/>
  </w:num>
  <w:num w:numId="7">
    <w:abstractNumId w:val="26"/>
  </w:num>
  <w:num w:numId="8">
    <w:abstractNumId w:val="17"/>
  </w:num>
  <w:num w:numId="9">
    <w:abstractNumId w:val="10"/>
  </w:num>
  <w:num w:numId="10">
    <w:abstractNumId w:val="8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24"/>
  </w:num>
  <w:num w:numId="16">
    <w:abstractNumId w:val="1"/>
  </w:num>
  <w:num w:numId="17">
    <w:abstractNumId w:val="3"/>
  </w:num>
  <w:num w:numId="18">
    <w:abstractNumId w:val="23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18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0A1970"/>
    <w:rsid w:val="000C47A0"/>
    <w:rsid w:val="000D3A5E"/>
    <w:rsid w:val="00152642"/>
    <w:rsid w:val="001755FC"/>
    <w:rsid w:val="00183A9B"/>
    <w:rsid w:val="002015FF"/>
    <w:rsid w:val="00206662"/>
    <w:rsid w:val="00266422"/>
    <w:rsid w:val="00281007"/>
    <w:rsid w:val="00282242"/>
    <w:rsid w:val="00305A1D"/>
    <w:rsid w:val="00317EB8"/>
    <w:rsid w:val="0032338E"/>
    <w:rsid w:val="00376FC8"/>
    <w:rsid w:val="003C6ED7"/>
    <w:rsid w:val="0041208A"/>
    <w:rsid w:val="00433F04"/>
    <w:rsid w:val="004557BE"/>
    <w:rsid w:val="00461E1D"/>
    <w:rsid w:val="00485F33"/>
    <w:rsid w:val="005604A0"/>
    <w:rsid w:val="006C73C5"/>
    <w:rsid w:val="006D7BBA"/>
    <w:rsid w:val="00774B6F"/>
    <w:rsid w:val="00780869"/>
    <w:rsid w:val="007F75F3"/>
    <w:rsid w:val="008079DE"/>
    <w:rsid w:val="00913FE9"/>
    <w:rsid w:val="00961E23"/>
    <w:rsid w:val="009B3202"/>
    <w:rsid w:val="00B04145"/>
    <w:rsid w:val="00B43340"/>
    <w:rsid w:val="00B46E14"/>
    <w:rsid w:val="00B52A10"/>
    <w:rsid w:val="00B53F98"/>
    <w:rsid w:val="00B66F17"/>
    <w:rsid w:val="00B8207B"/>
    <w:rsid w:val="00BC4D6E"/>
    <w:rsid w:val="00BE2E48"/>
    <w:rsid w:val="00C50077"/>
    <w:rsid w:val="00C53A2E"/>
    <w:rsid w:val="00CB564E"/>
    <w:rsid w:val="00D1146E"/>
    <w:rsid w:val="00D12D75"/>
    <w:rsid w:val="00D54550"/>
    <w:rsid w:val="00D83DC9"/>
    <w:rsid w:val="00D92A39"/>
    <w:rsid w:val="00DA22C5"/>
    <w:rsid w:val="00DF4219"/>
    <w:rsid w:val="00EA39F7"/>
    <w:rsid w:val="00EE4A62"/>
    <w:rsid w:val="00F53D29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2A090D"/>
  <w15:docId w15:val="{A1827FFE-ACFD-4FC4-AFB2-FEA5F12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0"/>
  </w:style>
  <w:style w:type="paragraph" w:styleId="Footer">
    <w:name w:val="footer"/>
    <w:basedOn w:val="Normal"/>
    <w:link w:val="Foot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0"/>
  </w:style>
  <w:style w:type="paragraph" w:styleId="BalloonText">
    <w:name w:val="Balloon Text"/>
    <w:basedOn w:val="Normal"/>
    <w:link w:val="BalloonTextChar"/>
    <w:uiPriority w:val="99"/>
    <w:semiHidden/>
    <w:unhideWhenUsed/>
    <w:rsid w:val="00B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43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unhideWhenUsed/>
    <w:rsid w:val="00F5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.snl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dicat.snlp@gmail.ro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B58B-5703-BD40-A226-859A4A8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mihaela neacsu</cp:lastModifiedBy>
  <cp:revision>2</cp:revision>
  <cp:lastPrinted>2019-10-07T08:29:00Z</cp:lastPrinted>
  <dcterms:created xsi:type="dcterms:W3CDTF">2019-10-14T03:47:00Z</dcterms:created>
  <dcterms:modified xsi:type="dcterms:W3CDTF">2019-10-14T03:47:00Z</dcterms:modified>
</cp:coreProperties>
</file>