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BB" w:rsidRPr="00974774" w:rsidRDefault="004A13BB" w:rsidP="00553337">
      <w:pPr>
        <w:spacing w:after="120" w:line="276" w:lineRule="auto"/>
        <w:rPr>
          <w:rFonts w:ascii="Times New Roman" w:hAnsi="Times New Roman"/>
          <w:b/>
          <w:szCs w:val="24"/>
        </w:rPr>
      </w:pPr>
    </w:p>
    <w:p w:rsidR="004A13BB" w:rsidRPr="00974774" w:rsidRDefault="00FE0240" w:rsidP="00974774">
      <w:pPr>
        <w:spacing w:after="0" w:line="276" w:lineRule="auto"/>
        <w:jc w:val="center"/>
        <w:rPr>
          <w:rFonts w:ascii="Times New Roman" w:hAnsi="Times New Roman"/>
          <w:b/>
          <w:szCs w:val="24"/>
        </w:rPr>
      </w:pPr>
      <w:r w:rsidRPr="00974774">
        <w:rPr>
          <w:rFonts w:ascii="Times New Roman" w:hAnsi="Times New Roman"/>
          <w:b/>
          <w:szCs w:val="24"/>
        </w:rPr>
        <w:t>O</w:t>
      </w:r>
      <w:r w:rsidR="00974774" w:rsidRPr="00974774">
        <w:rPr>
          <w:rFonts w:ascii="Times New Roman" w:hAnsi="Times New Roman"/>
          <w:b/>
          <w:szCs w:val="24"/>
        </w:rPr>
        <w:t>rdonanță de urgență</w:t>
      </w:r>
    </w:p>
    <w:p w:rsidR="00A66325" w:rsidRPr="00974774" w:rsidRDefault="004B46A9" w:rsidP="00974774">
      <w:pPr>
        <w:spacing w:after="0" w:line="276" w:lineRule="auto"/>
        <w:jc w:val="center"/>
        <w:rPr>
          <w:rFonts w:ascii="Times New Roman" w:hAnsi="Times New Roman"/>
          <w:b/>
          <w:szCs w:val="24"/>
        </w:rPr>
      </w:pPr>
      <w:r w:rsidRPr="00974774">
        <w:rPr>
          <w:rFonts w:ascii="Times New Roman" w:hAnsi="Times New Roman"/>
          <w:b/>
          <w:szCs w:val="24"/>
        </w:rPr>
        <w:t>privind modificarea</w:t>
      </w:r>
      <w:r w:rsidR="00B64871" w:rsidRPr="00974774">
        <w:rPr>
          <w:rFonts w:ascii="Times New Roman" w:hAnsi="Times New Roman"/>
          <w:b/>
          <w:szCs w:val="24"/>
        </w:rPr>
        <w:t xml:space="preserve"> și completarea Legii-cadru nr.</w:t>
      </w:r>
      <w:r w:rsidRPr="00974774">
        <w:rPr>
          <w:rFonts w:ascii="Times New Roman" w:hAnsi="Times New Roman"/>
          <w:b/>
          <w:szCs w:val="24"/>
        </w:rPr>
        <w:t>153/2017 privind salarizarea personalului plătit din fonduri publice</w:t>
      </w:r>
    </w:p>
    <w:p w:rsidR="00FE0240" w:rsidRPr="00974774" w:rsidRDefault="00FE0240" w:rsidP="00553337">
      <w:pPr>
        <w:pStyle w:val="Default"/>
        <w:spacing w:after="120" w:line="276" w:lineRule="auto"/>
        <w:rPr>
          <w:noProof/>
          <w:color w:val="auto"/>
          <w:lang w:val="ro-RO"/>
        </w:rPr>
      </w:pPr>
    </w:p>
    <w:p w:rsidR="00AE6772" w:rsidRPr="00974774" w:rsidRDefault="00FE0240" w:rsidP="00553337">
      <w:pPr>
        <w:spacing w:after="120" w:line="276" w:lineRule="auto"/>
        <w:ind w:firstLine="720"/>
        <w:rPr>
          <w:rFonts w:ascii="Times New Roman" w:hAnsi="Times New Roman"/>
          <w:szCs w:val="24"/>
          <w:lang w:eastAsia="ro-RO"/>
        </w:rPr>
      </w:pPr>
      <w:r w:rsidRPr="00974774">
        <w:rPr>
          <w:rFonts w:ascii="Times New Roman" w:hAnsi="Times New Roman"/>
          <w:szCs w:val="24"/>
        </w:rPr>
        <w:t xml:space="preserve"> Având în vedere faptul că</w:t>
      </w:r>
      <w:r w:rsidR="00AE6772" w:rsidRPr="00974774">
        <w:rPr>
          <w:rFonts w:ascii="Times New Roman" w:hAnsi="Times New Roman"/>
          <w:szCs w:val="24"/>
        </w:rPr>
        <w:t>,</w:t>
      </w:r>
      <w:r w:rsidRPr="00974774">
        <w:rPr>
          <w:rFonts w:ascii="Times New Roman" w:hAnsi="Times New Roman"/>
          <w:szCs w:val="24"/>
        </w:rPr>
        <w:t xml:space="preserve"> </w:t>
      </w:r>
      <w:r w:rsidR="00AE6772" w:rsidRPr="00974774">
        <w:rPr>
          <w:rFonts w:ascii="Times New Roman" w:hAnsi="Times New Roman"/>
          <w:szCs w:val="24"/>
          <w:lang w:eastAsia="ro-RO"/>
        </w:rPr>
        <w:t>în prezent, salarizarea personalului bugetar este re</w:t>
      </w:r>
      <w:r w:rsidR="00BD26A7" w:rsidRPr="00974774">
        <w:rPr>
          <w:rFonts w:ascii="Times New Roman" w:hAnsi="Times New Roman"/>
          <w:szCs w:val="24"/>
          <w:lang w:eastAsia="ro-RO"/>
        </w:rPr>
        <w:t>glementată prin Legea-cadru nr.</w:t>
      </w:r>
      <w:r w:rsidR="00AE6772" w:rsidRPr="00974774">
        <w:rPr>
          <w:rFonts w:ascii="Times New Roman" w:hAnsi="Times New Roman"/>
          <w:szCs w:val="24"/>
          <w:lang w:eastAsia="ro-RO"/>
        </w:rPr>
        <w:t>153/2017 privind salarizarea personalului plătit din fonduri publice,</w:t>
      </w:r>
    </w:p>
    <w:p w:rsidR="003F7E70" w:rsidRPr="00974774" w:rsidRDefault="00FE0240" w:rsidP="00553337">
      <w:pPr>
        <w:autoSpaceDE w:val="0"/>
        <w:autoSpaceDN w:val="0"/>
        <w:adjustRightInd w:val="0"/>
        <w:spacing w:after="120" w:line="276" w:lineRule="auto"/>
        <w:ind w:firstLine="720"/>
        <w:rPr>
          <w:rFonts w:ascii="Times New Roman" w:hAnsi="Times New Roman"/>
          <w:szCs w:val="24"/>
        </w:rPr>
      </w:pPr>
      <w:r w:rsidRPr="00974774">
        <w:rPr>
          <w:rFonts w:ascii="Times New Roman" w:hAnsi="Times New Roman"/>
          <w:szCs w:val="24"/>
        </w:rPr>
        <w:t xml:space="preserve">ţinând cont de faptul că, </w:t>
      </w:r>
      <w:r w:rsidR="00E14084" w:rsidRPr="00974774">
        <w:rPr>
          <w:rFonts w:ascii="Times New Roman" w:hAnsi="Times New Roman"/>
          <w:szCs w:val="24"/>
        </w:rPr>
        <w:t>autorităţile/instituţiile publice central</w:t>
      </w:r>
      <w:r w:rsidR="00706442" w:rsidRPr="00974774">
        <w:rPr>
          <w:rFonts w:ascii="Times New Roman" w:hAnsi="Times New Roman"/>
          <w:szCs w:val="24"/>
        </w:rPr>
        <w:t>e</w:t>
      </w:r>
      <w:r w:rsidR="00E14084" w:rsidRPr="00974774">
        <w:rPr>
          <w:rFonts w:ascii="Times New Roman" w:hAnsi="Times New Roman"/>
          <w:szCs w:val="24"/>
        </w:rPr>
        <w:t xml:space="preserve"> au identificat o serie de neclarităţi în aplicarea prevederilor </w:t>
      </w:r>
      <w:r w:rsidR="00706442" w:rsidRPr="00974774">
        <w:rPr>
          <w:rFonts w:ascii="Times New Roman" w:hAnsi="Times New Roman"/>
          <w:szCs w:val="24"/>
        </w:rPr>
        <w:t>acestui act normativ</w:t>
      </w:r>
      <w:r w:rsidR="00E14084" w:rsidRPr="00974774">
        <w:rPr>
          <w:rFonts w:ascii="Times New Roman" w:hAnsi="Times New Roman"/>
          <w:szCs w:val="24"/>
        </w:rPr>
        <w:t>,</w:t>
      </w:r>
    </w:p>
    <w:p w:rsidR="003F7E70" w:rsidRPr="00974774" w:rsidRDefault="00FE0240" w:rsidP="00553337">
      <w:pPr>
        <w:autoSpaceDE w:val="0"/>
        <w:autoSpaceDN w:val="0"/>
        <w:adjustRightInd w:val="0"/>
        <w:spacing w:after="120" w:line="276" w:lineRule="auto"/>
        <w:ind w:firstLine="720"/>
        <w:rPr>
          <w:rFonts w:ascii="Times New Roman" w:hAnsi="Times New Roman"/>
          <w:szCs w:val="24"/>
        </w:rPr>
      </w:pPr>
      <w:r w:rsidRPr="00974774">
        <w:rPr>
          <w:rFonts w:ascii="Times New Roman" w:hAnsi="Times New Roman"/>
          <w:szCs w:val="24"/>
        </w:rPr>
        <w:t>luând în considerare că este necesară adoptarea în regim de urgenţă a unui act normativ care să elimine unele dis</w:t>
      </w:r>
      <w:r w:rsidR="00DF13EE" w:rsidRPr="00974774">
        <w:rPr>
          <w:rFonts w:ascii="Times New Roman" w:hAnsi="Times New Roman"/>
          <w:szCs w:val="24"/>
        </w:rPr>
        <w:t>funcționalități</w:t>
      </w:r>
      <w:r w:rsidRPr="00974774">
        <w:rPr>
          <w:rFonts w:ascii="Times New Roman" w:hAnsi="Times New Roman"/>
          <w:szCs w:val="24"/>
        </w:rPr>
        <w:t xml:space="preserve"> </w:t>
      </w:r>
      <w:r w:rsidR="00E14084" w:rsidRPr="00974774">
        <w:rPr>
          <w:rFonts w:ascii="Times New Roman" w:hAnsi="Times New Roman"/>
          <w:szCs w:val="24"/>
        </w:rPr>
        <w:t xml:space="preserve">apărute în </w:t>
      </w:r>
      <w:r w:rsidRPr="00974774">
        <w:rPr>
          <w:rFonts w:ascii="Times New Roman" w:hAnsi="Times New Roman"/>
          <w:szCs w:val="24"/>
        </w:rPr>
        <w:t>aplicar</w:t>
      </w:r>
      <w:r w:rsidR="00BD26A7" w:rsidRPr="00974774">
        <w:rPr>
          <w:rFonts w:ascii="Times New Roman" w:hAnsi="Times New Roman"/>
          <w:szCs w:val="24"/>
        </w:rPr>
        <w:t>ea prevederilor</w:t>
      </w:r>
      <w:r w:rsidR="008C7F76" w:rsidRPr="00974774">
        <w:rPr>
          <w:rFonts w:ascii="Times New Roman" w:hAnsi="Times New Roman"/>
          <w:szCs w:val="24"/>
        </w:rPr>
        <w:t xml:space="preserve"> acestei legi</w:t>
      </w:r>
      <w:r w:rsidRPr="00974774">
        <w:rPr>
          <w:rFonts w:ascii="Times New Roman" w:hAnsi="Times New Roman"/>
          <w:szCs w:val="24"/>
        </w:rPr>
        <w:t xml:space="preserve">, </w:t>
      </w:r>
    </w:p>
    <w:p w:rsidR="00F07A0D" w:rsidRPr="00974774" w:rsidRDefault="00706442" w:rsidP="00553337">
      <w:pPr>
        <w:autoSpaceDE w:val="0"/>
        <w:autoSpaceDN w:val="0"/>
        <w:adjustRightInd w:val="0"/>
        <w:spacing w:after="120" w:line="276" w:lineRule="auto"/>
        <w:ind w:firstLine="720"/>
        <w:rPr>
          <w:rFonts w:ascii="Times New Roman" w:hAnsi="Times New Roman"/>
          <w:szCs w:val="24"/>
          <w:lang w:eastAsia="ro-RO"/>
        </w:rPr>
      </w:pPr>
      <w:r w:rsidRPr="00974774">
        <w:rPr>
          <w:rFonts w:ascii="Times New Roman" w:hAnsi="Times New Roman"/>
          <w:szCs w:val="24"/>
        </w:rPr>
        <w:t xml:space="preserve">având în vedere problematica apărută în implementarea și derularea proiectelor  </w:t>
      </w:r>
      <w:r w:rsidRPr="00974774">
        <w:rPr>
          <w:rFonts w:ascii="Times New Roman" w:hAnsi="Times New Roman"/>
          <w:szCs w:val="24"/>
          <w:lang w:eastAsia="ro-RO"/>
        </w:rPr>
        <w:t>finanţate din fonduri europene nerambursabile, respectiv co</w:t>
      </w:r>
      <w:bookmarkStart w:id="0" w:name="_GoBack"/>
      <w:bookmarkEnd w:id="0"/>
      <w:r w:rsidRPr="00974774">
        <w:rPr>
          <w:rFonts w:ascii="Times New Roman" w:hAnsi="Times New Roman"/>
          <w:szCs w:val="24"/>
          <w:lang w:eastAsia="ro-RO"/>
        </w:rPr>
        <w:t>ndiția de eligibilitate a cheltuielilor de personal</w:t>
      </w:r>
    </w:p>
    <w:p w:rsidR="00C736FA" w:rsidRPr="00974774" w:rsidRDefault="00C736FA" w:rsidP="00553337">
      <w:pPr>
        <w:autoSpaceDE w:val="0"/>
        <w:autoSpaceDN w:val="0"/>
        <w:adjustRightInd w:val="0"/>
        <w:spacing w:after="120" w:line="276" w:lineRule="auto"/>
        <w:ind w:firstLine="720"/>
        <w:rPr>
          <w:rFonts w:ascii="Times New Roman" w:hAnsi="Times New Roman"/>
          <w:szCs w:val="24"/>
          <w:lang w:eastAsia="ro-RO"/>
        </w:rPr>
      </w:pPr>
      <w:r w:rsidRPr="00974774">
        <w:rPr>
          <w:rFonts w:ascii="Times New Roman" w:hAnsi="Times New Roman"/>
          <w:szCs w:val="24"/>
          <w:lang w:eastAsia="ro-RO"/>
        </w:rPr>
        <w:t xml:space="preserve">ținând seama că, se impune clarificarea situației personalului care gestionează fonduri comunitare  în situația revenirii la salariul de bază, solda de funcţie/salariul de funcţie, indemnizaţia de încadrare avute anterior desfăşurării activităţii în acest domeniu, </w:t>
      </w:r>
    </w:p>
    <w:p w:rsidR="00F07A0D" w:rsidRPr="00974774" w:rsidRDefault="00F07A0D" w:rsidP="00553337">
      <w:pPr>
        <w:autoSpaceDE w:val="0"/>
        <w:autoSpaceDN w:val="0"/>
        <w:adjustRightInd w:val="0"/>
        <w:spacing w:after="120" w:line="276" w:lineRule="auto"/>
        <w:ind w:firstLine="720"/>
        <w:rPr>
          <w:rFonts w:ascii="Times New Roman" w:hAnsi="Times New Roman"/>
          <w:szCs w:val="24"/>
          <w:lang w:eastAsia="ro-RO"/>
        </w:rPr>
      </w:pPr>
      <w:r w:rsidRPr="00974774">
        <w:rPr>
          <w:rFonts w:ascii="Times New Roman" w:hAnsi="Times New Roman"/>
          <w:szCs w:val="24"/>
          <w:lang w:eastAsia="ro-RO"/>
        </w:rPr>
        <w:t>având în vedere necesitatea clarificării unor prevederi ale Legii-cadru referitor la acordarea majorării de 25% a</w:t>
      </w:r>
      <w:r w:rsidR="0056464C" w:rsidRPr="00974774">
        <w:rPr>
          <w:rFonts w:ascii="Times New Roman" w:hAnsi="Times New Roman"/>
          <w:szCs w:val="24"/>
          <w:lang w:eastAsia="ro-RO"/>
        </w:rPr>
        <w:t>tât a</w:t>
      </w:r>
      <w:r w:rsidRPr="00974774">
        <w:rPr>
          <w:rFonts w:ascii="Times New Roman" w:hAnsi="Times New Roman"/>
          <w:szCs w:val="24"/>
          <w:lang w:eastAsia="ro-RO"/>
        </w:rPr>
        <w:t xml:space="preserve"> indemnizaţiilor lunare ale preşedinţilor, cât și ale vicepreşedinţilor consiliilor judeţene, </w:t>
      </w:r>
      <w:r w:rsidR="0056464C" w:rsidRPr="00974774">
        <w:rPr>
          <w:rFonts w:ascii="Times New Roman" w:hAnsi="Times New Roman"/>
          <w:szCs w:val="24"/>
          <w:lang w:eastAsia="ro-RO"/>
        </w:rPr>
        <w:t>respectiv</w:t>
      </w:r>
      <w:r w:rsidRPr="00974774">
        <w:rPr>
          <w:rFonts w:ascii="Times New Roman" w:hAnsi="Times New Roman"/>
          <w:szCs w:val="24"/>
          <w:lang w:eastAsia="ro-RO"/>
        </w:rPr>
        <w:t xml:space="preserve"> ale primarilor și viceprimarilor unităţilor administrativ-teritoriale care implementează proiecte finanţate din fonduri europene nerambursabile </w:t>
      </w:r>
    </w:p>
    <w:p w:rsidR="00C736FA" w:rsidRPr="00974774" w:rsidRDefault="00C736FA" w:rsidP="00553337">
      <w:pPr>
        <w:autoSpaceDE w:val="0"/>
        <w:autoSpaceDN w:val="0"/>
        <w:adjustRightInd w:val="0"/>
        <w:spacing w:after="120" w:line="276" w:lineRule="auto"/>
        <w:ind w:firstLine="720"/>
        <w:rPr>
          <w:rFonts w:ascii="Times New Roman" w:hAnsi="Times New Roman"/>
          <w:szCs w:val="24"/>
          <w:lang w:eastAsia="ro-RO"/>
        </w:rPr>
      </w:pPr>
      <w:r w:rsidRPr="00974774">
        <w:rPr>
          <w:rFonts w:ascii="Times New Roman" w:hAnsi="Times New Roman"/>
          <w:szCs w:val="24"/>
          <w:lang w:eastAsia="ro-RO"/>
        </w:rPr>
        <w:t xml:space="preserve">având în vedere dificultatea de încadrare a personalului didactic fără studii de specialitate pe funcții similare, motivat de faptul că aceastei categorii de personal i se întrerupe contractul individual de muncă la sfârșitul fiecărui an școlar  </w:t>
      </w:r>
    </w:p>
    <w:p w:rsidR="00C736FA" w:rsidRPr="00974774" w:rsidRDefault="00C736FA" w:rsidP="00553337">
      <w:pPr>
        <w:autoSpaceDE w:val="0"/>
        <w:autoSpaceDN w:val="0"/>
        <w:adjustRightInd w:val="0"/>
        <w:spacing w:after="120" w:line="276" w:lineRule="auto"/>
        <w:ind w:firstLine="720"/>
        <w:rPr>
          <w:rFonts w:ascii="Times New Roman" w:hAnsi="Times New Roman"/>
          <w:szCs w:val="24"/>
          <w:lang w:eastAsia="ro-RO"/>
        </w:rPr>
      </w:pPr>
      <w:r w:rsidRPr="00974774">
        <w:rPr>
          <w:rFonts w:ascii="Times New Roman" w:hAnsi="Times New Roman"/>
          <w:szCs w:val="24"/>
          <w:lang w:eastAsia="ro-RO"/>
        </w:rPr>
        <w:t xml:space="preserve">ținând cont că este necesară introducerea unei prevederi legale privind modalitatea de aplicare a sistemului de plată cu ora </w:t>
      </w:r>
      <w:r w:rsidRPr="00974774">
        <w:rPr>
          <w:rStyle w:val="Strong"/>
          <w:rFonts w:ascii="Times New Roman" w:hAnsi="Times New Roman"/>
          <w:b w:val="0"/>
          <w:szCs w:val="24"/>
        </w:rPr>
        <w:t>sau prin cumul</w:t>
      </w:r>
      <w:r w:rsidRPr="00974774">
        <w:rPr>
          <w:rFonts w:ascii="Times New Roman" w:hAnsi="Times New Roman"/>
          <w:szCs w:val="24"/>
          <w:lang w:eastAsia="ro-RO"/>
        </w:rPr>
        <w:t xml:space="preserve"> pentru personalul </w:t>
      </w:r>
      <w:r w:rsidRPr="00974774">
        <w:rPr>
          <w:rStyle w:val="Strong"/>
          <w:rFonts w:ascii="Times New Roman" w:hAnsi="Times New Roman"/>
          <w:b w:val="0"/>
          <w:szCs w:val="24"/>
        </w:rPr>
        <w:t xml:space="preserve"> didactic de predare, de conducere, îndrumare și control, inclusiv cadrele didactice metodiste din unităţile de învăţământ preuniversitar, așa cum prevede Legea nr. 1/2011, cu modificările şi completările ulterioare</w:t>
      </w:r>
    </w:p>
    <w:p w:rsidR="00F07A0D" w:rsidRPr="00974774" w:rsidRDefault="00553337" w:rsidP="00553337">
      <w:pPr>
        <w:autoSpaceDE w:val="0"/>
        <w:autoSpaceDN w:val="0"/>
        <w:adjustRightInd w:val="0"/>
        <w:spacing w:after="120" w:line="276" w:lineRule="auto"/>
        <w:ind w:firstLine="720"/>
        <w:rPr>
          <w:rFonts w:ascii="Times New Roman" w:hAnsi="Times New Roman"/>
          <w:szCs w:val="24"/>
          <w:lang w:eastAsia="ro-RO"/>
        </w:rPr>
      </w:pPr>
      <w:r w:rsidRPr="00974774">
        <w:rPr>
          <w:rFonts w:ascii="Times New Roman" w:hAnsi="Times New Roman"/>
          <w:szCs w:val="24"/>
          <w:lang w:eastAsia="ro-RO"/>
        </w:rPr>
        <w:t xml:space="preserve">luând în considerare condiționalitatea încadrării în </w:t>
      </w:r>
      <w:r w:rsidR="003254DD" w:rsidRPr="00974774">
        <w:rPr>
          <w:rFonts w:ascii="Times New Roman" w:hAnsi="Times New Roman"/>
          <w:szCs w:val="24"/>
          <w:lang w:eastAsia="ro-RO"/>
        </w:rPr>
        <w:t xml:space="preserve">procentul </w:t>
      </w:r>
      <w:r w:rsidRPr="00974774">
        <w:rPr>
          <w:rFonts w:ascii="Times New Roman" w:hAnsi="Times New Roman"/>
          <w:szCs w:val="24"/>
          <w:lang w:eastAsia="ro-RO"/>
        </w:rPr>
        <w:t>de 30%</w:t>
      </w:r>
      <w:r w:rsidR="003254DD" w:rsidRPr="00974774">
        <w:rPr>
          <w:rFonts w:ascii="Times New Roman" w:hAnsi="Times New Roman"/>
          <w:szCs w:val="24"/>
          <w:lang w:eastAsia="ro-RO"/>
        </w:rPr>
        <w:t xml:space="preserve"> -parte variabilă </w:t>
      </w:r>
      <w:r w:rsidRPr="00974774">
        <w:rPr>
          <w:rFonts w:ascii="Times New Roman" w:hAnsi="Times New Roman"/>
          <w:szCs w:val="24"/>
          <w:lang w:eastAsia="ro-RO"/>
        </w:rPr>
        <w:t xml:space="preserve">din totalul cheltuielilor salariilor de bază, aspect care creează </w:t>
      </w:r>
      <w:r w:rsidR="003254DD" w:rsidRPr="00974774">
        <w:rPr>
          <w:rFonts w:ascii="Times New Roman" w:hAnsi="Times New Roman"/>
          <w:szCs w:val="24"/>
          <w:lang w:eastAsia="ro-RO"/>
        </w:rPr>
        <w:t xml:space="preserve">probleme în unitățile sanitare publice, motivat de faptul că începând cu 1 martie 2018 se propune majorarea salariilor de bază doar pentru medici și asistente medicale, iar determinarea cuantumului sporurilor pentru întregul personal medico-sanitar se va face prin aplicarea procentului de 30% asupra salariului de bază, făcând imposibilă încadrarea în acest procent  </w:t>
      </w:r>
      <w:r w:rsidRPr="00974774">
        <w:rPr>
          <w:rFonts w:ascii="Times New Roman" w:hAnsi="Times New Roman"/>
          <w:szCs w:val="24"/>
          <w:lang w:eastAsia="ro-RO"/>
        </w:rPr>
        <w:t xml:space="preserve">   </w:t>
      </w:r>
    </w:p>
    <w:p w:rsidR="00F07A0D" w:rsidRPr="00974774" w:rsidRDefault="00F07A0D" w:rsidP="00553337">
      <w:pPr>
        <w:autoSpaceDE w:val="0"/>
        <w:autoSpaceDN w:val="0"/>
        <w:adjustRightInd w:val="0"/>
        <w:spacing w:after="120" w:line="276" w:lineRule="auto"/>
        <w:ind w:firstLine="720"/>
        <w:rPr>
          <w:rFonts w:ascii="Times New Roman" w:hAnsi="Times New Roman"/>
          <w:szCs w:val="24"/>
        </w:rPr>
      </w:pPr>
    </w:p>
    <w:p w:rsidR="002935DC" w:rsidRPr="00974774" w:rsidRDefault="003F7E70" w:rsidP="003254DD">
      <w:pPr>
        <w:autoSpaceDE w:val="0"/>
        <w:autoSpaceDN w:val="0"/>
        <w:adjustRightInd w:val="0"/>
        <w:spacing w:after="120" w:line="276" w:lineRule="auto"/>
        <w:ind w:firstLine="720"/>
        <w:rPr>
          <w:rFonts w:ascii="Times New Roman" w:hAnsi="Times New Roman"/>
          <w:szCs w:val="24"/>
          <w:lang w:eastAsia="ro-RO"/>
        </w:rPr>
      </w:pPr>
      <w:r w:rsidRPr="00974774">
        <w:rPr>
          <w:rFonts w:ascii="Times New Roman" w:hAnsi="Times New Roman"/>
          <w:szCs w:val="24"/>
          <w:lang w:eastAsia="ro-RO"/>
        </w:rPr>
        <w:t>având în vedere necesitatea clarificării unor prevederi ale Legii-cadru nr. 153/2017 privind salarizarea personalului plătit din fonduri publice referitor la definirea sintagmei "</w:t>
      </w:r>
      <w:r w:rsidR="005F5A71" w:rsidRPr="00974774">
        <w:rPr>
          <w:rFonts w:ascii="Times New Roman" w:hAnsi="Times New Roman"/>
          <w:szCs w:val="24"/>
          <w:lang w:eastAsia="ro-RO"/>
        </w:rPr>
        <w:t>autoritate/instituție publică</w:t>
      </w:r>
      <w:r w:rsidRPr="00974774">
        <w:rPr>
          <w:rFonts w:ascii="Times New Roman" w:hAnsi="Times New Roman"/>
          <w:szCs w:val="24"/>
          <w:lang w:eastAsia="ro-RO"/>
        </w:rPr>
        <w:t xml:space="preserve">", </w:t>
      </w:r>
    </w:p>
    <w:p w:rsidR="0079358B" w:rsidRPr="00974774" w:rsidRDefault="0079358B" w:rsidP="0079358B">
      <w:pPr>
        <w:autoSpaceDE w:val="0"/>
        <w:autoSpaceDN w:val="0"/>
        <w:adjustRightInd w:val="0"/>
        <w:spacing w:after="120" w:line="276" w:lineRule="auto"/>
        <w:ind w:firstLine="720"/>
        <w:rPr>
          <w:rFonts w:ascii="Times New Roman" w:hAnsi="Times New Roman"/>
          <w:szCs w:val="24"/>
          <w:lang w:eastAsia="ro-RO"/>
        </w:rPr>
      </w:pPr>
      <w:r w:rsidRPr="00974774">
        <w:rPr>
          <w:rFonts w:ascii="Times New Roman" w:hAnsi="Times New Roman"/>
          <w:szCs w:val="24"/>
          <w:lang w:eastAsia="ro-RO"/>
        </w:rPr>
        <w:t>Având în vedere aspectele sus-menţionate, precum şi multitudinea de solicitări din partea reprezentanţilor instituţiilor şi autorităţilor publice și ai federaţiilor sindicale, se impune adoptarea de urgenţă a prezentului proiect de act normativ pentru a facilita punerea în aplicare a Legii-cadru nr. 153/2017,</w:t>
      </w:r>
    </w:p>
    <w:p w:rsidR="00FE0240" w:rsidRPr="00974774" w:rsidRDefault="00FE0240" w:rsidP="003254DD">
      <w:pPr>
        <w:autoSpaceDE w:val="0"/>
        <w:autoSpaceDN w:val="0"/>
        <w:adjustRightInd w:val="0"/>
        <w:spacing w:after="120" w:line="276" w:lineRule="auto"/>
        <w:ind w:firstLine="450"/>
        <w:rPr>
          <w:rFonts w:ascii="Times New Roman" w:hAnsi="Times New Roman"/>
          <w:b/>
          <w:szCs w:val="24"/>
          <w:lang w:eastAsia="ro-RO"/>
        </w:rPr>
      </w:pPr>
      <w:r w:rsidRPr="00974774">
        <w:rPr>
          <w:rFonts w:ascii="Times New Roman" w:hAnsi="Times New Roman"/>
          <w:szCs w:val="24"/>
          <w:lang w:eastAsia="ro-RO"/>
        </w:rPr>
        <w:lastRenderedPageBreak/>
        <w:t xml:space="preserve">    În considerarea faptului că elementele mai sus menţionate vizează interesul general public şi </w:t>
      </w:r>
      <w:r w:rsidRPr="00974774">
        <w:rPr>
          <w:rFonts w:ascii="Times New Roman" w:hAnsi="Times New Roman"/>
          <w:b/>
          <w:szCs w:val="24"/>
          <w:lang w:eastAsia="ro-RO"/>
        </w:rPr>
        <w:t>constituie situaţii de urgenţă şi extraordinare a căror reglementare nu poate fi amânată,</w:t>
      </w:r>
    </w:p>
    <w:p w:rsidR="00FE0240" w:rsidRPr="00974774" w:rsidRDefault="00FE0240" w:rsidP="00553337">
      <w:pPr>
        <w:autoSpaceDE w:val="0"/>
        <w:autoSpaceDN w:val="0"/>
        <w:adjustRightInd w:val="0"/>
        <w:spacing w:after="120" w:line="276" w:lineRule="auto"/>
        <w:rPr>
          <w:rFonts w:ascii="Times New Roman" w:hAnsi="Times New Roman"/>
          <w:b/>
          <w:szCs w:val="24"/>
          <w:lang w:eastAsia="ro-RO"/>
        </w:rPr>
      </w:pPr>
      <w:r w:rsidRPr="00974774">
        <w:rPr>
          <w:rFonts w:ascii="Times New Roman" w:hAnsi="Times New Roman"/>
          <w:b/>
          <w:szCs w:val="24"/>
          <w:lang w:eastAsia="ro-RO"/>
        </w:rPr>
        <w:t xml:space="preserve">    în temeiul </w:t>
      </w:r>
      <w:r w:rsidRPr="00974774">
        <w:rPr>
          <w:rFonts w:ascii="Times New Roman" w:hAnsi="Times New Roman"/>
          <w:b/>
          <w:szCs w:val="24"/>
          <w:u w:val="single"/>
          <w:lang w:eastAsia="ro-RO"/>
        </w:rPr>
        <w:t>art. 115</w:t>
      </w:r>
      <w:r w:rsidRPr="00974774">
        <w:rPr>
          <w:rFonts w:ascii="Times New Roman" w:hAnsi="Times New Roman"/>
          <w:b/>
          <w:szCs w:val="24"/>
          <w:lang w:eastAsia="ro-RO"/>
        </w:rPr>
        <w:t xml:space="preserve"> alin. (4) din Constituţia României, republicată,</w:t>
      </w:r>
    </w:p>
    <w:p w:rsidR="00FE0240" w:rsidRPr="00974774" w:rsidRDefault="00FE0240" w:rsidP="00553337">
      <w:pPr>
        <w:autoSpaceDE w:val="0"/>
        <w:autoSpaceDN w:val="0"/>
        <w:adjustRightInd w:val="0"/>
        <w:spacing w:after="120" w:line="276" w:lineRule="auto"/>
        <w:rPr>
          <w:rFonts w:ascii="Times New Roman" w:hAnsi="Times New Roman"/>
          <w:b/>
          <w:szCs w:val="24"/>
          <w:lang w:eastAsia="ro-RO"/>
        </w:rPr>
      </w:pPr>
    </w:p>
    <w:p w:rsidR="00FE0240" w:rsidRPr="00974774" w:rsidRDefault="00FE0240" w:rsidP="00553337">
      <w:pPr>
        <w:autoSpaceDE w:val="0"/>
        <w:autoSpaceDN w:val="0"/>
        <w:adjustRightInd w:val="0"/>
        <w:spacing w:after="120" w:line="276" w:lineRule="auto"/>
        <w:jc w:val="left"/>
        <w:rPr>
          <w:rFonts w:ascii="Times New Roman" w:hAnsi="Times New Roman"/>
          <w:b/>
          <w:szCs w:val="24"/>
          <w:lang w:eastAsia="ro-RO"/>
        </w:rPr>
      </w:pPr>
      <w:r w:rsidRPr="00974774">
        <w:rPr>
          <w:rFonts w:ascii="Times New Roman" w:hAnsi="Times New Roman"/>
          <w:b/>
          <w:szCs w:val="24"/>
          <w:lang w:eastAsia="ro-RO"/>
        </w:rPr>
        <w:t xml:space="preserve">    </w:t>
      </w:r>
      <w:r w:rsidRPr="00974774">
        <w:rPr>
          <w:rFonts w:ascii="Times New Roman" w:hAnsi="Times New Roman"/>
          <w:b/>
          <w:bCs/>
          <w:szCs w:val="24"/>
          <w:lang w:eastAsia="ro-RO"/>
        </w:rPr>
        <w:t>Guvernul României</w:t>
      </w:r>
      <w:r w:rsidRPr="00974774">
        <w:rPr>
          <w:rFonts w:ascii="Times New Roman" w:hAnsi="Times New Roman"/>
          <w:b/>
          <w:szCs w:val="24"/>
          <w:lang w:eastAsia="ro-RO"/>
        </w:rPr>
        <w:t xml:space="preserve"> adoptă prezenta ordonanţă de urgenţă.</w:t>
      </w:r>
    </w:p>
    <w:p w:rsidR="00FE0240" w:rsidRPr="00974774" w:rsidRDefault="00FE0240" w:rsidP="00553337">
      <w:pPr>
        <w:shd w:val="clear" w:color="auto" w:fill="FFFFFF"/>
        <w:spacing w:after="120" w:line="276" w:lineRule="auto"/>
        <w:ind w:left="-426" w:firstLine="426"/>
        <w:rPr>
          <w:rStyle w:val="Strong"/>
          <w:rFonts w:ascii="Times New Roman" w:hAnsi="Times New Roman"/>
          <w:szCs w:val="24"/>
        </w:rPr>
      </w:pPr>
    </w:p>
    <w:p w:rsidR="00173552" w:rsidRPr="00974774" w:rsidRDefault="006B04E5" w:rsidP="00553337">
      <w:pPr>
        <w:autoSpaceDE w:val="0"/>
        <w:autoSpaceDN w:val="0"/>
        <w:adjustRightInd w:val="0"/>
        <w:spacing w:after="120" w:line="276" w:lineRule="auto"/>
        <w:jc w:val="left"/>
        <w:rPr>
          <w:rFonts w:ascii="Times New Roman" w:hAnsi="Times New Roman"/>
          <w:b/>
          <w:szCs w:val="24"/>
          <w:lang w:eastAsia="ro-RO"/>
        </w:rPr>
      </w:pPr>
      <w:r w:rsidRPr="00974774">
        <w:rPr>
          <w:rFonts w:ascii="Times New Roman" w:hAnsi="Times New Roman"/>
          <w:b/>
          <w:szCs w:val="24"/>
          <w:lang w:eastAsia="ro-RO"/>
        </w:rPr>
        <w:t>ARTICOL UNIC</w:t>
      </w:r>
    </w:p>
    <w:p w:rsidR="00173552" w:rsidRPr="00974774" w:rsidRDefault="00BD26A7" w:rsidP="00553337">
      <w:pPr>
        <w:autoSpaceDE w:val="0"/>
        <w:autoSpaceDN w:val="0"/>
        <w:adjustRightInd w:val="0"/>
        <w:spacing w:after="120" w:line="276" w:lineRule="auto"/>
        <w:rPr>
          <w:rFonts w:ascii="Times New Roman" w:hAnsi="Times New Roman"/>
          <w:b/>
          <w:szCs w:val="24"/>
          <w:lang w:eastAsia="ro-RO"/>
        </w:rPr>
      </w:pPr>
      <w:r w:rsidRPr="00974774">
        <w:rPr>
          <w:rFonts w:ascii="Times New Roman" w:hAnsi="Times New Roman"/>
          <w:b/>
          <w:szCs w:val="24"/>
          <w:lang w:eastAsia="ro-RO"/>
        </w:rPr>
        <w:t>Legea-cadru nr.</w:t>
      </w:r>
      <w:r w:rsidR="00173552" w:rsidRPr="00974774">
        <w:rPr>
          <w:rFonts w:ascii="Times New Roman" w:hAnsi="Times New Roman"/>
          <w:b/>
          <w:szCs w:val="24"/>
          <w:lang w:eastAsia="ro-RO"/>
        </w:rPr>
        <w:t>153/2017 privind salarizarea personalului plătit din fonduri publice, publicată în Monitorul Oficial al României, Partea I, nr. 492 din 28 iunie 2017, se modifică şi se completează după cum urmează:</w:t>
      </w:r>
    </w:p>
    <w:p w:rsidR="00E14084" w:rsidRPr="00974774" w:rsidRDefault="00E14084" w:rsidP="00553337">
      <w:pPr>
        <w:autoSpaceDE w:val="0"/>
        <w:autoSpaceDN w:val="0"/>
        <w:adjustRightInd w:val="0"/>
        <w:spacing w:after="120" w:line="276" w:lineRule="auto"/>
        <w:rPr>
          <w:rFonts w:ascii="Times New Roman" w:hAnsi="Times New Roman"/>
          <w:b/>
          <w:szCs w:val="24"/>
          <w:lang w:eastAsia="ro-RO"/>
        </w:rPr>
      </w:pPr>
    </w:p>
    <w:p w:rsidR="007953E3" w:rsidRPr="00974774" w:rsidRDefault="007953E3" w:rsidP="00553337">
      <w:pPr>
        <w:autoSpaceDE w:val="0"/>
        <w:autoSpaceDN w:val="0"/>
        <w:adjustRightInd w:val="0"/>
        <w:spacing w:after="120" w:line="276" w:lineRule="auto"/>
        <w:rPr>
          <w:rFonts w:ascii="Times New Roman" w:hAnsi="Times New Roman"/>
          <w:b/>
          <w:bCs/>
          <w:szCs w:val="24"/>
        </w:rPr>
      </w:pPr>
      <w:r w:rsidRPr="00974774">
        <w:rPr>
          <w:rFonts w:ascii="Times New Roman" w:hAnsi="Times New Roman"/>
          <w:b/>
          <w:bCs/>
          <w:szCs w:val="24"/>
        </w:rPr>
        <w:t>1.</w:t>
      </w:r>
      <w:r w:rsidR="004A4560" w:rsidRPr="00974774">
        <w:rPr>
          <w:rFonts w:ascii="Times New Roman" w:hAnsi="Times New Roman"/>
          <w:b/>
          <w:bCs/>
          <w:szCs w:val="24"/>
        </w:rPr>
        <w:t>După alineatul (6) al</w:t>
      </w:r>
      <w:r w:rsidRPr="00974774">
        <w:rPr>
          <w:rFonts w:ascii="Times New Roman" w:hAnsi="Times New Roman"/>
          <w:b/>
          <w:bCs/>
          <w:szCs w:val="24"/>
        </w:rPr>
        <w:t xml:space="preserve"> articolul</w:t>
      </w:r>
      <w:r w:rsidR="004A4560" w:rsidRPr="00974774">
        <w:rPr>
          <w:rFonts w:ascii="Times New Roman" w:hAnsi="Times New Roman"/>
          <w:b/>
          <w:bCs/>
          <w:szCs w:val="24"/>
        </w:rPr>
        <w:t>ui</w:t>
      </w:r>
      <w:r w:rsidRPr="00974774">
        <w:rPr>
          <w:rFonts w:ascii="Times New Roman" w:hAnsi="Times New Roman"/>
          <w:b/>
          <w:bCs/>
          <w:szCs w:val="24"/>
        </w:rPr>
        <w:t xml:space="preserve"> 10, se introduce un nou alineat, alin. </w:t>
      </w:r>
      <w:r w:rsidR="004A4560" w:rsidRPr="00974774">
        <w:rPr>
          <w:rFonts w:ascii="Times New Roman" w:hAnsi="Times New Roman"/>
          <w:b/>
          <w:bCs/>
          <w:szCs w:val="24"/>
        </w:rPr>
        <w:t>(</w:t>
      </w:r>
      <w:r w:rsidRPr="00974774">
        <w:rPr>
          <w:rFonts w:ascii="Times New Roman" w:hAnsi="Times New Roman"/>
          <w:b/>
          <w:bCs/>
          <w:szCs w:val="24"/>
        </w:rPr>
        <w:t>7</w:t>
      </w:r>
      <w:r w:rsidR="004A4560" w:rsidRPr="00974774">
        <w:rPr>
          <w:rFonts w:ascii="Times New Roman" w:hAnsi="Times New Roman"/>
          <w:b/>
          <w:bCs/>
          <w:szCs w:val="24"/>
        </w:rPr>
        <w:t>)</w:t>
      </w:r>
      <w:r w:rsidRPr="00974774">
        <w:rPr>
          <w:rFonts w:ascii="Times New Roman" w:hAnsi="Times New Roman"/>
          <w:b/>
          <w:bCs/>
          <w:szCs w:val="24"/>
        </w:rPr>
        <w:t xml:space="preserve"> cu următorul cuprins:</w:t>
      </w:r>
    </w:p>
    <w:p w:rsidR="000D6D73" w:rsidRPr="00974774" w:rsidRDefault="007953E3" w:rsidP="00553337">
      <w:pPr>
        <w:autoSpaceDE w:val="0"/>
        <w:autoSpaceDN w:val="0"/>
        <w:adjustRightInd w:val="0"/>
        <w:spacing w:after="120" w:line="276" w:lineRule="auto"/>
        <w:rPr>
          <w:rFonts w:ascii="Times New Roman" w:hAnsi="Times New Roman"/>
          <w:szCs w:val="24"/>
        </w:rPr>
      </w:pPr>
      <w:r w:rsidRPr="00974774">
        <w:rPr>
          <w:rFonts w:ascii="Times New Roman" w:hAnsi="Times New Roman"/>
          <w:szCs w:val="24"/>
        </w:rPr>
        <w:t>“(7) Pentru acordarea gradaţiei corespunzătoare tranşei de vechime în muncă, angajatorul va lua în considerare integral şi perioadele lucrate anterior în alte domenii de activitate decât cele bugetare.”</w:t>
      </w:r>
      <w:r w:rsidR="00AE7073" w:rsidRPr="00974774">
        <w:rPr>
          <w:rFonts w:ascii="Times New Roman" w:hAnsi="Times New Roman"/>
          <w:szCs w:val="24"/>
        </w:rPr>
        <w:t xml:space="preserve"> </w:t>
      </w:r>
    </w:p>
    <w:p w:rsidR="000C1E49" w:rsidRPr="00974774" w:rsidRDefault="000C1E49" w:rsidP="00553337">
      <w:pPr>
        <w:autoSpaceDE w:val="0"/>
        <w:autoSpaceDN w:val="0"/>
        <w:adjustRightInd w:val="0"/>
        <w:spacing w:after="120" w:line="276" w:lineRule="auto"/>
        <w:rPr>
          <w:rFonts w:ascii="Times New Roman" w:hAnsi="Times New Roman"/>
          <w:bCs/>
          <w:szCs w:val="24"/>
          <w:lang w:eastAsia="ro-RO"/>
        </w:rPr>
      </w:pPr>
    </w:p>
    <w:p w:rsidR="00D12990" w:rsidRPr="00974774" w:rsidRDefault="007953E3" w:rsidP="00553337">
      <w:pPr>
        <w:autoSpaceDE w:val="0"/>
        <w:autoSpaceDN w:val="0"/>
        <w:adjustRightInd w:val="0"/>
        <w:spacing w:after="120" w:line="276" w:lineRule="auto"/>
        <w:rPr>
          <w:rFonts w:ascii="Times New Roman" w:hAnsi="Times New Roman"/>
          <w:b/>
          <w:bCs/>
          <w:szCs w:val="24"/>
        </w:rPr>
      </w:pPr>
      <w:r w:rsidRPr="00974774">
        <w:rPr>
          <w:rFonts w:ascii="Times New Roman" w:hAnsi="Times New Roman"/>
          <w:b/>
          <w:bCs/>
          <w:szCs w:val="24"/>
        </w:rPr>
        <w:t>2</w:t>
      </w:r>
      <w:r w:rsidR="001A20B8" w:rsidRPr="00974774">
        <w:rPr>
          <w:rFonts w:ascii="Times New Roman" w:hAnsi="Times New Roman"/>
          <w:b/>
          <w:bCs/>
          <w:szCs w:val="24"/>
        </w:rPr>
        <w:t>.</w:t>
      </w:r>
      <w:r w:rsidR="00D12990" w:rsidRPr="00974774">
        <w:rPr>
          <w:rFonts w:ascii="Times New Roman" w:hAnsi="Times New Roman"/>
          <w:b/>
          <w:bCs/>
          <w:szCs w:val="24"/>
        </w:rPr>
        <w:t xml:space="preserve"> </w:t>
      </w:r>
      <w:r w:rsidR="004A4560" w:rsidRPr="00974774">
        <w:rPr>
          <w:rFonts w:ascii="Times New Roman" w:hAnsi="Times New Roman"/>
          <w:b/>
          <w:bCs/>
          <w:szCs w:val="24"/>
        </w:rPr>
        <w:t xml:space="preserve">Alineatul (1) al </w:t>
      </w:r>
      <w:r w:rsidR="00D12990" w:rsidRPr="00974774">
        <w:rPr>
          <w:rFonts w:ascii="Times New Roman" w:hAnsi="Times New Roman"/>
          <w:b/>
          <w:bCs/>
          <w:szCs w:val="24"/>
        </w:rPr>
        <w:t xml:space="preserve"> articolul</w:t>
      </w:r>
      <w:r w:rsidR="004A4560" w:rsidRPr="00974774">
        <w:rPr>
          <w:rFonts w:ascii="Times New Roman" w:hAnsi="Times New Roman"/>
          <w:b/>
          <w:bCs/>
          <w:szCs w:val="24"/>
        </w:rPr>
        <w:t>ui</w:t>
      </w:r>
      <w:r w:rsidR="00D12990" w:rsidRPr="00974774">
        <w:rPr>
          <w:rFonts w:ascii="Times New Roman" w:hAnsi="Times New Roman"/>
          <w:b/>
          <w:bCs/>
          <w:szCs w:val="24"/>
        </w:rPr>
        <w:t xml:space="preserve"> 16</w:t>
      </w:r>
      <w:r w:rsidR="008C7F76" w:rsidRPr="00974774">
        <w:rPr>
          <w:rFonts w:ascii="Times New Roman" w:hAnsi="Times New Roman"/>
          <w:b/>
          <w:bCs/>
          <w:szCs w:val="24"/>
        </w:rPr>
        <w:t xml:space="preserve"> </w:t>
      </w:r>
      <w:r w:rsidR="00D12990" w:rsidRPr="00974774">
        <w:rPr>
          <w:rFonts w:ascii="Times New Roman" w:hAnsi="Times New Roman"/>
          <w:b/>
          <w:bCs/>
          <w:szCs w:val="24"/>
        </w:rPr>
        <w:t>se modifică și va avea următorul cuprins:</w:t>
      </w:r>
    </w:p>
    <w:p w:rsidR="00B348B0" w:rsidRPr="00974774" w:rsidRDefault="00B348B0" w:rsidP="00553337">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szCs w:val="24"/>
          <w:lang w:eastAsia="ro-RO"/>
        </w:rPr>
        <w:t>“(1) Personalul din instituţiile şi/sau autorităţile publice nominalizat în echipele de proiecte finanţate din fonduri europene nerambursabile, beneficiază de majorarea salariilor de bază, soldelor de funcţie/salariilor de funcţie, indemnizaţiilor de încadrare, cu până la 50%, indiferent de numărul de proiecte în care este implicat. Această majorare se aplică proporţional cu timpul efectiv alocat activităţilor pentru fiecare proiect</w:t>
      </w:r>
      <w:r w:rsidR="006A46BC" w:rsidRPr="00974774">
        <w:rPr>
          <w:rFonts w:ascii="Times New Roman" w:hAnsi="Times New Roman"/>
          <w:szCs w:val="24"/>
          <w:lang w:eastAsia="ro-RO"/>
        </w:rPr>
        <w:t>.</w:t>
      </w:r>
      <w:r w:rsidRPr="00974774">
        <w:rPr>
          <w:rFonts w:ascii="Times New Roman" w:hAnsi="Times New Roman"/>
          <w:szCs w:val="24"/>
          <w:lang w:eastAsia="ro-RO"/>
        </w:rPr>
        <w:t xml:space="preserve"> </w:t>
      </w:r>
    </w:p>
    <w:p w:rsidR="000C1E49" w:rsidRPr="00974774" w:rsidRDefault="000C1E49" w:rsidP="00553337">
      <w:pPr>
        <w:autoSpaceDE w:val="0"/>
        <w:autoSpaceDN w:val="0"/>
        <w:adjustRightInd w:val="0"/>
        <w:spacing w:after="120" w:line="276" w:lineRule="auto"/>
        <w:rPr>
          <w:rFonts w:ascii="Times New Roman" w:hAnsi="Times New Roman"/>
          <w:szCs w:val="24"/>
          <w:lang w:eastAsia="ro-RO"/>
        </w:rPr>
      </w:pPr>
    </w:p>
    <w:p w:rsidR="006A46BC" w:rsidRPr="00974774" w:rsidRDefault="006A46BC" w:rsidP="00553337">
      <w:pPr>
        <w:autoSpaceDE w:val="0"/>
        <w:autoSpaceDN w:val="0"/>
        <w:adjustRightInd w:val="0"/>
        <w:spacing w:after="120" w:line="276" w:lineRule="auto"/>
        <w:rPr>
          <w:rFonts w:ascii="Times New Roman" w:hAnsi="Times New Roman"/>
          <w:b/>
          <w:bCs/>
          <w:szCs w:val="24"/>
        </w:rPr>
      </w:pPr>
      <w:r w:rsidRPr="00974774">
        <w:rPr>
          <w:rFonts w:ascii="Times New Roman" w:hAnsi="Times New Roman"/>
          <w:b/>
          <w:bCs/>
          <w:szCs w:val="24"/>
        </w:rPr>
        <w:t>3.</w:t>
      </w:r>
      <w:r w:rsidR="004A4560" w:rsidRPr="00974774">
        <w:rPr>
          <w:rFonts w:ascii="Times New Roman" w:hAnsi="Times New Roman"/>
          <w:b/>
          <w:bCs/>
          <w:szCs w:val="24"/>
        </w:rPr>
        <w:t xml:space="preserve">Alineatul (2) al </w:t>
      </w:r>
      <w:r w:rsidRPr="00974774">
        <w:rPr>
          <w:rFonts w:ascii="Times New Roman" w:hAnsi="Times New Roman"/>
          <w:b/>
          <w:bCs/>
          <w:szCs w:val="24"/>
        </w:rPr>
        <w:t>articolul</w:t>
      </w:r>
      <w:r w:rsidR="004A4560" w:rsidRPr="00974774">
        <w:rPr>
          <w:rFonts w:ascii="Times New Roman" w:hAnsi="Times New Roman"/>
          <w:b/>
          <w:bCs/>
          <w:szCs w:val="24"/>
        </w:rPr>
        <w:t>ui</w:t>
      </w:r>
      <w:r w:rsidRPr="00974774">
        <w:rPr>
          <w:rFonts w:ascii="Times New Roman" w:hAnsi="Times New Roman"/>
          <w:b/>
          <w:bCs/>
          <w:szCs w:val="24"/>
        </w:rPr>
        <w:t xml:space="preserve"> 16</w:t>
      </w:r>
      <w:r w:rsidR="008C7F76" w:rsidRPr="00974774">
        <w:rPr>
          <w:rFonts w:ascii="Times New Roman" w:hAnsi="Times New Roman"/>
          <w:b/>
          <w:bCs/>
          <w:szCs w:val="24"/>
        </w:rPr>
        <w:t xml:space="preserve"> </w:t>
      </w:r>
      <w:r w:rsidRPr="00974774">
        <w:rPr>
          <w:rFonts w:ascii="Times New Roman" w:hAnsi="Times New Roman"/>
          <w:b/>
          <w:bCs/>
          <w:szCs w:val="24"/>
        </w:rPr>
        <w:t>se modifică și va avea următorul cuprins:</w:t>
      </w:r>
    </w:p>
    <w:p w:rsidR="006A46BC" w:rsidRPr="00974774" w:rsidRDefault="006A46BC" w:rsidP="00553337">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szCs w:val="24"/>
          <w:lang w:eastAsia="ro-RO"/>
        </w:rPr>
        <w:t>“</w:t>
      </w:r>
      <w:r w:rsidR="00704B47" w:rsidRPr="00974774">
        <w:rPr>
          <w:rFonts w:ascii="Times New Roman" w:hAnsi="Times New Roman"/>
          <w:szCs w:val="24"/>
          <w:lang w:eastAsia="ro-RO"/>
        </w:rPr>
        <w:t xml:space="preserve">(2) </w:t>
      </w:r>
      <w:r w:rsidRPr="00974774">
        <w:rPr>
          <w:rFonts w:ascii="Times New Roman" w:hAnsi="Times New Roman"/>
          <w:szCs w:val="24"/>
          <w:lang w:eastAsia="ro-RO"/>
        </w:rPr>
        <w:t xml:space="preserve">Indemnizaţiile lunare ale preşedinţilor şi vicepreşedinţilor consiliilor judeţene şi primarilor </w:t>
      </w:r>
      <w:r w:rsidR="00704B47" w:rsidRPr="00974774">
        <w:rPr>
          <w:rFonts w:ascii="Times New Roman" w:hAnsi="Times New Roman"/>
          <w:szCs w:val="24"/>
          <w:lang w:eastAsia="ro-RO"/>
        </w:rPr>
        <w:t xml:space="preserve">și </w:t>
      </w:r>
      <w:r w:rsidRPr="00974774">
        <w:rPr>
          <w:rFonts w:ascii="Times New Roman" w:hAnsi="Times New Roman"/>
          <w:szCs w:val="24"/>
          <w:lang w:eastAsia="ro-RO"/>
        </w:rPr>
        <w:t xml:space="preserve">viceprimarilor unităţilor administrativ-teritoriale care implementează proiecte finanţate din fonduri europene nerambursabile se majorează </w:t>
      </w:r>
      <w:r w:rsidR="00704B47" w:rsidRPr="00974774">
        <w:rPr>
          <w:rFonts w:ascii="Times New Roman" w:hAnsi="Times New Roman"/>
          <w:szCs w:val="24"/>
          <w:lang w:eastAsia="ro-RO"/>
        </w:rPr>
        <w:t>cu până</w:t>
      </w:r>
      <w:r w:rsidR="007106F8" w:rsidRPr="00974774">
        <w:rPr>
          <w:rFonts w:ascii="Times New Roman" w:hAnsi="Times New Roman"/>
          <w:szCs w:val="24"/>
          <w:lang w:eastAsia="ro-RO"/>
        </w:rPr>
        <w:t xml:space="preserve"> la </w:t>
      </w:r>
      <w:r w:rsidR="000C1E49" w:rsidRPr="00974774">
        <w:rPr>
          <w:rFonts w:ascii="Times New Roman" w:hAnsi="Times New Roman"/>
          <w:szCs w:val="24"/>
          <w:lang w:eastAsia="ro-RO"/>
        </w:rPr>
        <w:t>25%.”</w:t>
      </w:r>
    </w:p>
    <w:p w:rsidR="000C1E49" w:rsidRPr="00974774" w:rsidRDefault="000C1E49" w:rsidP="00553337">
      <w:pPr>
        <w:autoSpaceDE w:val="0"/>
        <w:autoSpaceDN w:val="0"/>
        <w:adjustRightInd w:val="0"/>
        <w:spacing w:after="120" w:line="276" w:lineRule="auto"/>
        <w:rPr>
          <w:rFonts w:ascii="Times New Roman" w:hAnsi="Times New Roman"/>
          <w:szCs w:val="24"/>
          <w:lang w:eastAsia="ro-RO"/>
        </w:rPr>
      </w:pPr>
    </w:p>
    <w:p w:rsidR="00A229DF" w:rsidRPr="00974774" w:rsidRDefault="00A229DF" w:rsidP="00A229DF">
      <w:pPr>
        <w:autoSpaceDE w:val="0"/>
        <w:autoSpaceDN w:val="0"/>
        <w:adjustRightInd w:val="0"/>
        <w:spacing w:after="120" w:line="276" w:lineRule="auto"/>
        <w:rPr>
          <w:rFonts w:ascii="Times New Roman" w:hAnsi="Times New Roman"/>
          <w:b/>
          <w:bCs/>
          <w:szCs w:val="24"/>
        </w:rPr>
      </w:pPr>
      <w:r w:rsidRPr="00974774">
        <w:rPr>
          <w:rFonts w:ascii="Times New Roman" w:hAnsi="Times New Roman"/>
          <w:b/>
          <w:bCs/>
          <w:szCs w:val="24"/>
        </w:rPr>
        <w:t>4.Alineatul (10) al articolului 16 se modifică și va avea următorul cuprins:</w:t>
      </w:r>
    </w:p>
    <w:p w:rsidR="00FF4BA2" w:rsidRPr="00974774" w:rsidRDefault="00A229DF" w:rsidP="00A229DF">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szCs w:val="24"/>
          <w:lang w:eastAsia="ro-RO"/>
        </w:rPr>
        <w:t xml:space="preserve">“(10) Prin excepție de la prevederile alin. (1), în cadrul instituțiilor și/sau autorităților publice poate fi încadrat personal </w:t>
      </w:r>
      <w:r w:rsidR="00FF4BA2" w:rsidRPr="00974774">
        <w:rPr>
          <w:rFonts w:ascii="Times New Roman" w:hAnsi="Times New Roman"/>
          <w:szCs w:val="24"/>
          <w:lang w:eastAsia="ro-RO"/>
        </w:rPr>
        <w:t>cu contract individual de muncă pe durată determi</w:t>
      </w:r>
      <w:r w:rsidR="000C2D5D" w:rsidRPr="00974774">
        <w:rPr>
          <w:rFonts w:ascii="Times New Roman" w:hAnsi="Times New Roman"/>
          <w:szCs w:val="24"/>
          <w:lang w:eastAsia="ro-RO"/>
        </w:rPr>
        <w:t>nată, pe posturi în afara organ</w:t>
      </w:r>
      <w:r w:rsidR="00FF4BA2" w:rsidRPr="00974774">
        <w:rPr>
          <w:rFonts w:ascii="Times New Roman" w:hAnsi="Times New Roman"/>
          <w:szCs w:val="24"/>
          <w:lang w:eastAsia="ro-RO"/>
        </w:rPr>
        <w:t>igramei, prin act administrativ al conducătorului instituției.</w:t>
      </w:r>
    </w:p>
    <w:p w:rsidR="00FF4BA2" w:rsidRPr="00974774" w:rsidRDefault="00FF4BA2" w:rsidP="00A229DF">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szCs w:val="24"/>
          <w:lang w:eastAsia="ro-RO"/>
        </w:rPr>
        <w:t>Angajarea se face cu unicul scop de a desfășura numai activități</w:t>
      </w:r>
      <w:r w:rsidR="00A229DF" w:rsidRPr="00974774">
        <w:rPr>
          <w:rFonts w:ascii="Times New Roman" w:hAnsi="Times New Roman"/>
          <w:szCs w:val="24"/>
          <w:lang w:eastAsia="ro-RO"/>
        </w:rPr>
        <w:t xml:space="preserve"> </w:t>
      </w:r>
      <w:r w:rsidRPr="00974774">
        <w:rPr>
          <w:rFonts w:ascii="Times New Roman" w:hAnsi="Times New Roman"/>
          <w:szCs w:val="24"/>
          <w:lang w:eastAsia="ro-RO"/>
        </w:rPr>
        <w:t xml:space="preserve">în cadrul proiectelor finanțate în condițiile alin. </w:t>
      </w:r>
      <w:r w:rsidR="000C2D5D" w:rsidRPr="00974774">
        <w:rPr>
          <w:rFonts w:ascii="Times New Roman" w:hAnsi="Times New Roman"/>
          <w:szCs w:val="24"/>
          <w:lang w:eastAsia="ro-RO"/>
        </w:rPr>
        <w:t>(</w:t>
      </w:r>
      <w:r w:rsidRPr="00974774">
        <w:rPr>
          <w:rFonts w:ascii="Times New Roman" w:hAnsi="Times New Roman"/>
          <w:szCs w:val="24"/>
          <w:lang w:eastAsia="ro-RO"/>
        </w:rPr>
        <w:t>1</w:t>
      </w:r>
      <w:r w:rsidR="000C2D5D" w:rsidRPr="00974774">
        <w:rPr>
          <w:rFonts w:ascii="Times New Roman" w:hAnsi="Times New Roman"/>
          <w:szCs w:val="24"/>
          <w:lang w:eastAsia="ro-RO"/>
        </w:rPr>
        <w:t>)</w:t>
      </w:r>
      <w:r w:rsidRPr="00974774">
        <w:rPr>
          <w:rFonts w:ascii="Times New Roman" w:hAnsi="Times New Roman"/>
          <w:szCs w:val="24"/>
          <w:lang w:eastAsia="ro-RO"/>
        </w:rPr>
        <w:t>, conform prevederilor contractului/acordului/ordinului de finanțare semnat de către instituția beneficiară cu autoritatea finanțatoare și în limita sumelor alocate.</w:t>
      </w:r>
    </w:p>
    <w:p w:rsidR="00FF4BA2" w:rsidRPr="00974774" w:rsidRDefault="00FF4BA2" w:rsidP="00A229DF">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szCs w:val="24"/>
          <w:lang w:eastAsia="ro-RO"/>
        </w:rPr>
        <w:t>Salarizarea se va face conform nivelului de salarizare prevăzut de cererile de finanțare și ghidurile solicitantului, cu aprobarea ordonatorului de credite în cadrul căruia este organizată echipa de proiect/unitatea de implementare a proiectului.</w:t>
      </w:r>
    </w:p>
    <w:p w:rsidR="00FF4BA2" w:rsidRPr="00974774" w:rsidRDefault="00FF4BA2" w:rsidP="00A229DF">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szCs w:val="24"/>
          <w:lang w:eastAsia="ro-RO"/>
        </w:rPr>
        <w:lastRenderedPageBreak/>
        <w:t>Cheltuielile cu salariile personalului care își desfășoară activitatea în cadrul proiectelor finanțate din fonduri externe</w:t>
      </w:r>
      <w:r w:rsidR="000C2D5D" w:rsidRPr="00974774">
        <w:rPr>
          <w:rFonts w:ascii="Times New Roman" w:hAnsi="Times New Roman"/>
          <w:szCs w:val="24"/>
          <w:lang w:eastAsia="ro-RO"/>
        </w:rPr>
        <w:t xml:space="preserve"> </w:t>
      </w:r>
      <w:r w:rsidRPr="00974774">
        <w:rPr>
          <w:rFonts w:ascii="Times New Roman" w:hAnsi="Times New Roman"/>
          <w:szCs w:val="24"/>
          <w:lang w:eastAsia="ro-RO"/>
        </w:rPr>
        <w:t>nerambursabile, pe bază de contract individual de muncă pe perioadă determinată se suportă din titlul de cheltuieli din care este finanțat proiectul</w:t>
      </w:r>
      <w:r w:rsidR="000C2D5D" w:rsidRPr="00974774">
        <w:rPr>
          <w:rFonts w:ascii="Times New Roman" w:hAnsi="Times New Roman"/>
          <w:szCs w:val="24"/>
          <w:lang w:eastAsia="ro-RO"/>
        </w:rPr>
        <w:t xml:space="preserve">, </w:t>
      </w:r>
      <w:r w:rsidRPr="00974774">
        <w:rPr>
          <w:rFonts w:ascii="Times New Roman" w:hAnsi="Times New Roman"/>
          <w:szCs w:val="24"/>
          <w:lang w:eastAsia="ro-RO"/>
        </w:rPr>
        <w:t>în limita bugetului aprobat.</w:t>
      </w:r>
    </w:p>
    <w:p w:rsidR="00A229DF" w:rsidRPr="00974774" w:rsidRDefault="00FF4BA2" w:rsidP="00A229DF">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szCs w:val="24"/>
          <w:lang w:eastAsia="ro-RO"/>
        </w:rPr>
        <w:t>Ordonatorul de credite al instituțiilor și/sau autorităților publice care încadrează personal cu contract individual de muncă pe perioadă determinată, pe posturi în afara organigramei, asigură respectarea condițiilor legale</w:t>
      </w:r>
      <w:r w:rsidR="000C2D5D" w:rsidRPr="00974774">
        <w:rPr>
          <w:rFonts w:ascii="Times New Roman" w:hAnsi="Times New Roman"/>
          <w:szCs w:val="24"/>
          <w:lang w:eastAsia="ro-RO"/>
        </w:rPr>
        <w:t xml:space="preserve"> </w:t>
      </w:r>
      <w:r w:rsidRPr="00974774">
        <w:rPr>
          <w:rFonts w:ascii="Times New Roman" w:hAnsi="Times New Roman"/>
          <w:szCs w:val="24"/>
          <w:lang w:eastAsia="ro-RO"/>
        </w:rPr>
        <w:t>privind numărul maxim de ore lucrate</w:t>
      </w:r>
      <w:r w:rsidR="000C2D5D" w:rsidRPr="00974774">
        <w:rPr>
          <w:rFonts w:ascii="Times New Roman" w:hAnsi="Times New Roman"/>
          <w:szCs w:val="24"/>
          <w:lang w:eastAsia="ro-RO"/>
        </w:rPr>
        <w:t xml:space="preserve"> </w:t>
      </w:r>
      <w:r w:rsidRPr="00974774">
        <w:rPr>
          <w:rFonts w:ascii="Times New Roman" w:hAnsi="Times New Roman"/>
          <w:szCs w:val="24"/>
          <w:lang w:eastAsia="ro-RO"/>
        </w:rPr>
        <w:t>și cumulul de funcții.”</w:t>
      </w:r>
    </w:p>
    <w:p w:rsidR="00A229DF" w:rsidRPr="00974774" w:rsidRDefault="00A229DF" w:rsidP="00553337">
      <w:pPr>
        <w:autoSpaceDE w:val="0"/>
        <w:autoSpaceDN w:val="0"/>
        <w:adjustRightInd w:val="0"/>
        <w:spacing w:after="120" w:line="276" w:lineRule="auto"/>
        <w:rPr>
          <w:rFonts w:ascii="Times New Roman" w:hAnsi="Times New Roman"/>
          <w:szCs w:val="24"/>
          <w:lang w:eastAsia="ro-RO"/>
        </w:rPr>
      </w:pPr>
    </w:p>
    <w:p w:rsidR="00FF4BA2" w:rsidRPr="00974774" w:rsidRDefault="00FF4BA2" w:rsidP="00FF4BA2">
      <w:pPr>
        <w:autoSpaceDE w:val="0"/>
        <w:autoSpaceDN w:val="0"/>
        <w:adjustRightInd w:val="0"/>
        <w:spacing w:after="120" w:line="276" w:lineRule="auto"/>
        <w:rPr>
          <w:rFonts w:ascii="Times New Roman" w:hAnsi="Times New Roman"/>
          <w:b/>
          <w:bCs/>
          <w:szCs w:val="24"/>
        </w:rPr>
      </w:pPr>
      <w:r w:rsidRPr="00974774">
        <w:rPr>
          <w:rFonts w:ascii="Times New Roman" w:hAnsi="Times New Roman"/>
          <w:b/>
          <w:szCs w:val="24"/>
          <w:lang w:eastAsia="ro-RO"/>
        </w:rPr>
        <w:t>5.</w:t>
      </w:r>
      <w:r w:rsidRPr="00974774">
        <w:rPr>
          <w:rFonts w:ascii="Times New Roman" w:hAnsi="Times New Roman"/>
          <w:szCs w:val="24"/>
          <w:lang w:eastAsia="ro-RO"/>
        </w:rPr>
        <w:t xml:space="preserve"> </w:t>
      </w:r>
      <w:r w:rsidRPr="00974774">
        <w:rPr>
          <w:rFonts w:ascii="Times New Roman" w:hAnsi="Times New Roman"/>
          <w:b/>
          <w:bCs/>
          <w:szCs w:val="24"/>
        </w:rPr>
        <w:t>După alineatul (10) al articolului 16, se introduce un nou alineat, alin. (10</w:t>
      </w:r>
      <w:r w:rsidRPr="00974774">
        <w:rPr>
          <w:rFonts w:ascii="Times New Roman" w:hAnsi="Times New Roman"/>
          <w:b/>
          <w:bCs/>
          <w:szCs w:val="24"/>
          <w:vertAlign w:val="superscript"/>
        </w:rPr>
        <w:t>1</w:t>
      </w:r>
      <w:r w:rsidRPr="00974774">
        <w:rPr>
          <w:rFonts w:ascii="Times New Roman" w:hAnsi="Times New Roman"/>
          <w:b/>
          <w:bCs/>
          <w:szCs w:val="24"/>
        </w:rPr>
        <w:t>) cu următorul cuprins:</w:t>
      </w:r>
    </w:p>
    <w:p w:rsidR="00877B69" w:rsidRPr="00974774" w:rsidRDefault="00FF4BA2" w:rsidP="00553337">
      <w:pPr>
        <w:autoSpaceDE w:val="0"/>
        <w:autoSpaceDN w:val="0"/>
        <w:adjustRightInd w:val="0"/>
        <w:spacing w:after="120" w:line="276" w:lineRule="auto"/>
        <w:rPr>
          <w:rFonts w:ascii="Times New Roman" w:hAnsi="Times New Roman"/>
          <w:szCs w:val="24"/>
          <w:lang w:val="en-US" w:eastAsia="ro-RO"/>
        </w:rPr>
      </w:pPr>
      <w:r w:rsidRPr="00974774">
        <w:rPr>
          <w:rFonts w:ascii="Times New Roman" w:hAnsi="Times New Roman"/>
          <w:szCs w:val="24"/>
          <w:lang w:eastAsia="ro-RO"/>
        </w:rPr>
        <w:t>„</w:t>
      </w:r>
      <w:r w:rsidR="009C34B3" w:rsidRPr="00974774">
        <w:rPr>
          <w:rFonts w:ascii="Times New Roman" w:hAnsi="Times New Roman"/>
          <w:bCs/>
          <w:szCs w:val="24"/>
        </w:rPr>
        <w:t>(10</w:t>
      </w:r>
      <w:r w:rsidR="009C34B3" w:rsidRPr="00974774">
        <w:rPr>
          <w:rFonts w:ascii="Times New Roman" w:hAnsi="Times New Roman"/>
          <w:bCs/>
          <w:szCs w:val="24"/>
          <w:vertAlign w:val="superscript"/>
        </w:rPr>
        <w:t>1</w:t>
      </w:r>
      <w:r w:rsidR="009C34B3" w:rsidRPr="00974774">
        <w:rPr>
          <w:rFonts w:ascii="Times New Roman" w:hAnsi="Times New Roman"/>
          <w:bCs/>
          <w:szCs w:val="24"/>
        </w:rPr>
        <w:t xml:space="preserve">) </w:t>
      </w:r>
      <w:r w:rsidR="00D86EC5" w:rsidRPr="00974774">
        <w:rPr>
          <w:rFonts w:ascii="Times New Roman" w:hAnsi="Times New Roman"/>
          <w:szCs w:val="24"/>
          <w:lang w:val="en-US" w:eastAsia="ro-RO"/>
        </w:rPr>
        <w:t>Condițiile de înființare a stru</w:t>
      </w:r>
      <w:r w:rsidR="000C2D5D" w:rsidRPr="00974774">
        <w:rPr>
          <w:rFonts w:ascii="Times New Roman" w:hAnsi="Times New Roman"/>
          <w:szCs w:val="24"/>
          <w:lang w:val="en-US" w:eastAsia="ro-RO"/>
        </w:rPr>
        <w:t>cturilor responsabile cu impleme</w:t>
      </w:r>
      <w:r w:rsidR="00D86EC5" w:rsidRPr="00974774">
        <w:rPr>
          <w:rFonts w:ascii="Times New Roman" w:hAnsi="Times New Roman"/>
          <w:szCs w:val="24"/>
          <w:lang w:val="en-US" w:eastAsia="ro-RO"/>
        </w:rPr>
        <w:t>ntarea proiectelor, în afara organigramei, procedura de recrutare și selecție a persoanelor care își desfășoară activitatea în cadrul proiectelor finanțate din fonduri externe nerambursabile și criteriil</w:t>
      </w:r>
      <w:r w:rsidR="000C2D5D" w:rsidRPr="00974774">
        <w:rPr>
          <w:rFonts w:ascii="Times New Roman" w:hAnsi="Times New Roman"/>
          <w:szCs w:val="24"/>
          <w:lang w:val="en-US" w:eastAsia="ro-RO"/>
        </w:rPr>
        <w:t>e pe baza cărora s</w:t>
      </w:r>
      <w:r w:rsidR="00D86EC5" w:rsidRPr="00974774">
        <w:rPr>
          <w:rFonts w:ascii="Times New Roman" w:hAnsi="Times New Roman"/>
          <w:szCs w:val="24"/>
          <w:lang w:val="en-US" w:eastAsia="ro-RO"/>
        </w:rPr>
        <w:t>e</w:t>
      </w:r>
      <w:r w:rsidR="000C2D5D" w:rsidRPr="00974774">
        <w:rPr>
          <w:rFonts w:ascii="Times New Roman" w:hAnsi="Times New Roman"/>
          <w:szCs w:val="24"/>
          <w:lang w:val="en-US" w:eastAsia="ro-RO"/>
        </w:rPr>
        <w:t xml:space="preserve"> </w:t>
      </w:r>
      <w:r w:rsidR="00D86EC5" w:rsidRPr="00974774">
        <w:rPr>
          <w:rFonts w:ascii="Times New Roman" w:hAnsi="Times New Roman"/>
          <w:szCs w:val="24"/>
          <w:lang w:val="en-US" w:eastAsia="ro-RO"/>
        </w:rPr>
        <w:t>stabilește procentul de majorare salarială se realizează pe baza unui regulament-cadru elaborat de Ministerul Dezvoltării Regionale, Administrației Publice și Fondurilor Europene care se aprobă prin hotărâre a Guvernului.</w:t>
      </w:r>
      <w:r w:rsidRPr="00974774">
        <w:rPr>
          <w:rFonts w:ascii="Times New Roman" w:hAnsi="Times New Roman"/>
          <w:szCs w:val="24"/>
          <w:lang w:val="en-US" w:eastAsia="ro-RO"/>
        </w:rPr>
        <w:t xml:space="preserve"> “</w:t>
      </w:r>
    </w:p>
    <w:p w:rsidR="009C34B3" w:rsidRPr="00974774" w:rsidRDefault="009C34B3" w:rsidP="00553337">
      <w:pPr>
        <w:autoSpaceDE w:val="0"/>
        <w:autoSpaceDN w:val="0"/>
        <w:adjustRightInd w:val="0"/>
        <w:spacing w:after="120" w:line="276" w:lineRule="auto"/>
        <w:rPr>
          <w:rFonts w:ascii="Times New Roman" w:hAnsi="Times New Roman"/>
          <w:szCs w:val="24"/>
          <w:lang w:eastAsia="ro-RO"/>
        </w:rPr>
      </w:pPr>
    </w:p>
    <w:p w:rsidR="00B348B0" w:rsidRPr="00974774" w:rsidRDefault="009C34B3" w:rsidP="00553337">
      <w:pPr>
        <w:autoSpaceDE w:val="0"/>
        <w:autoSpaceDN w:val="0"/>
        <w:adjustRightInd w:val="0"/>
        <w:spacing w:after="120" w:line="276" w:lineRule="auto"/>
        <w:rPr>
          <w:rFonts w:ascii="Times New Roman" w:hAnsi="Times New Roman"/>
          <w:b/>
          <w:szCs w:val="24"/>
          <w:lang w:eastAsia="ro-RO"/>
        </w:rPr>
      </w:pPr>
      <w:r w:rsidRPr="00974774">
        <w:rPr>
          <w:rFonts w:ascii="Times New Roman" w:hAnsi="Times New Roman"/>
          <w:b/>
          <w:szCs w:val="24"/>
          <w:lang w:eastAsia="ro-RO"/>
        </w:rPr>
        <w:t>6. Art. 17 se modifică după cum urmează:</w:t>
      </w:r>
    </w:p>
    <w:p w:rsidR="009C34B3" w:rsidRPr="00974774" w:rsidRDefault="009C34B3" w:rsidP="00553337">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szCs w:val="24"/>
          <w:lang w:eastAsia="ro-RO"/>
        </w:rPr>
        <w:t>„ Art. 17</w:t>
      </w:r>
    </w:p>
    <w:p w:rsidR="009C34B3" w:rsidRPr="00974774" w:rsidRDefault="009C34B3" w:rsidP="009C34B3">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szCs w:val="24"/>
          <w:lang w:eastAsia="ro-RO"/>
        </w:rPr>
        <w:t xml:space="preserve">(1) Personalul prevăzut la art. 1 din Legea nr. 490/2004 privind stimularea financiară a personalului care gestionează fonduri comunitare, cu modificările şi completările ulterioare, </w:t>
      </w:r>
      <w:r w:rsidR="00932286" w:rsidRPr="00974774">
        <w:rPr>
          <w:rFonts w:ascii="Times New Roman" w:hAnsi="Times New Roman"/>
          <w:szCs w:val="24"/>
          <w:lang w:eastAsia="ro-RO"/>
        </w:rPr>
        <w:t xml:space="preserve">personalul din cadrul Autorității de Certificare și Plată din Ministerul Finanțelor Publice, </w:t>
      </w:r>
      <w:r w:rsidR="00966056" w:rsidRPr="00974774">
        <w:rPr>
          <w:rFonts w:ascii="Times New Roman" w:hAnsi="Times New Roman"/>
          <w:szCs w:val="24"/>
          <w:lang w:eastAsia="ro-RO"/>
        </w:rPr>
        <w:t>precum și</w:t>
      </w:r>
      <w:r w:rsidRPr="00974774">
        <w:rPr>
          <w:rFonts w:ascii="Times New Roman" w:hAnsi="Times New Roman"/>
          <w:szCs w:val="24"/>
          <w:lang w:eastAsia="ro-RO"/>
        </w:rPr>
        <w:t xml:space="preserve"> personalul din structurile cu rol de organisme intermediare pentru programele operaţionale , pe durata desfăşurării activităţii în acest domeniu, în loc de majorarea de până la 25 de clase de salarizare, respectiv de majorarea salariilor de bază cu până la 75%, beneficiază de majorarea salariului de bază, soldei de funcţie/salariului de funcţie, indemnizaţiei de încadrare cu până la 3</w:t>
      </w:r>
      <w:r w:rsidR="00C83AB1" w:rsidRPr="00974774">
        <w:rPr>
          <w:rFonts w:ascii="Times New Roman" w:hAnsi="Times New Roman"/>
          <w:szCs w:val="24"/>
          <w:lang w:eastAsia="ro-RO"/>
        </w:rPr>
        <w:t>5%</w:t>
      </w:r>
      <w:r w:rsidRPr="00974774">
        <w:rPr>
          <w:rFonts w:ascii="Times New Roman" w:hAnsi="Times New Roman"/>
          <w:szCs w:val="24"/>
          <w:lang w:eastAsia="ro-RO"/>
        </w:rPr>
        <w:t>.</w:t>
      </w:r>
    </w:p>
    <w:p w:rsidR="00966056" w:rsidRPr="00974774" w:rsidRDefault="009C34B3" w:rsidP="00B77DB6">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szCs w:val="24"/>
          <w:lang w:eastAsia="ro-RO"/>
        </w:rPr>
        <w:t>(1</w:t>
      </w:r>
      <w:r w:rsidRPr="00974774">
        <w:rPr>
          <w:rFonts w:ascii="Times New Roman" w:hAnsi="Times New Roman"/>
          <w:szCs w:val="24"/>
          <w:vertAlign w:val="superscript"/>
          <w:lang w:eastAsia="ro-RO"/>
        </w:rPr>
        <w:t>1</w:t>
      </w:r>
      <w:r w:rsidRPr="00974774">
        <w:rPr>
          <w:rFonts w:ascii="Times New Roman" w:hAnsi="Times New Roman"/>
          <w:szCs w:val="24"/>
          <w:lang w:eastAsia="ro-RO"/>
        </w:rPr>
        <w:t xml:space="preserve">) </w:t>
      </w:r>
      <w:r w:rsidR="00966056" w:rsidRPr="00974774">
        <w:rPr>
          <w:rFonts w:ascii="Times New Roman" w:hAnsi="Times New Roman"/>
          <w:szCs w:val="24"/>
          <w:lang w:eastAsia="ro-RO"/>
        </w:rPr>
        <w:t>Personalul din cadrul Direcției pentru Coordonarea Agențiilor de Plăți, prevăzut la art. 11 alin. (1), personalul prevăzut la art. 16 alin. (1) din Ordonanţa de urgenţă a Guvernului nr. 41/2014 privind înfiinţarea, organizarea şi funcţionarea Agenţiei pentru Finanţarea Investiţiilor Rurale, prin reorganizarea Agenţiei de Plăţi pentru Dezvoltare Rurală şi Pescuit, aprobată prin Legea nr. 43/2015, cu modificările şi completările ulterioare, precum şi personalul prevăzut la art. 7 alin. (1) din Legea nr. 1/2014 privind înfiinţarea, organizarea şi funcţionarea Agenţiei de Plăţi şi Intervenţie pentru Agricultură, cu modificările şi completările ulterioare, pe durata desfăşurării activităţii în acest domeniu, în loc de majorarea de până la 25 de clase de salarizare, respectiv de majorarea salariilor de bază cu până la 75%, beneficiază de majorarea salariului de bază, soldei de funcţie/salariului de funcţie, indemnizaţiei de încadrare cu până la 35%, în limita alocării bugetare.</w:t>
      </w:r>
    </w:p>
    <w:p w:rsidR="00C83AB1" w:rsidRPr="00974774" w:rsidRDefault="00C83AB1" w:rsidP="00B77DB6">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szCs w:val="24"/>
          <w:lang w:eastAsia="ro-RO"/>
        </w:rPr>
        <w:t>(1</w:t>
      </w:r>
      <w:r w:rsidRPr="00974774">
        <w:rPr>
          <w:rFonts w:ascii="Times New Roman" w:hAnsi="Times New Roman"/>
          <w:szCs w:val="24"/>
          <w:vertAlign w:val="superscript"/>
          <w:lang w:eastAsia="ro-RO"/>
        </w:rPr>
        <w:t>2</w:t>
      </w:r>
      <w:r w:rsidRPr="00974774">
        <w:rPr>
          <w:rFonts w:ascii="Times New Roman" w:hAnsi="Times New Roman"/>
          <w:szCs w:val="24"/>
          <w:lang w:eastAsia="ro-RO"/>
        </w:rPr>
        <w:t>) Majorarea acordată potrivit alin.(1) și alin. (11) se acordă în baza criteriilor stabilite prin hotărâre a Guvernului inițiată de către Ministerul Dezvoltării Regionale, Administrației Publice și Fondurilor Europene.</w:t>
      </w:r>
    </w:p>
    <w:p w:rsidR="00966056" w:rsidRPr="00974774" w:rsidRDefault="00966056" w:rsidP="000C2D5D">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szCs w:val="24"/>
          <w:lang w:eastAsia="ro-RO"/>
        </w:rPr>
        <w:t>(1</w:t>
      </w:r>
      <w:r w:rsidR="00C83AB1" w:rsidRPr="00974774">
        <w:rPr>
          <w:rFonts w:ascii="Times New Roman" w:hAnsi="Times New Roman"/>
          <w:szCs w:val="24"/>
          <w:lang w:eastAsia="ro-RO"/>
        </w:rPr>
        <w:t>3</w:t>
      </w:r>
      <w:r w:rsidRPr="00974774">
        <w:rPr>
          <w:rFonts w:ascii="Times New Roman" w:hAnsi="Times New Roman"/>
          <w:szCs w:val="24"/>
          <w:lang w:eastAsia="ro-RO"/>
        </w:rPr>
        <w:t>) Personalul din cadrul aparatului propriu al Ministerului Finanţelor Publice</w:t>
      </w:r>
      <w:r w:rsidR="00932286" w:rsidRPr="00974774">
        <w:rPr>
          <w:rFonts w:ascii="Times New Roman" w:hAnsi="Times New Roman"/>
          <w:szCs w:val="24"/>
          <w:lang w:eastAsia="ro-RO"/>
        </w:rPr>
        <w:t>, cu excepția personalului prevăzut la alin. (1),</w:t>
      </w:r>
      <w:r w:rsidRPr="00974774">
        <w:rPr>
          <w:rFonts w:ascii="Times New Roman" w:hAnsi="Times New Roman"/>
          <w:szCs w:val="24"/>
          <w:lang w:eastAsia="ro-RO"/>
        </w:rPr>
        <w:t xml:space="preserve"> beneficiază de majorarea sa</w:t>
      </w:r>
      <w:r w:rsidR="000C2D5D" w:rsidRPr="00974774">
        <w:rPr>
          <w:rFonts w:ascii="Times New Roman" w:hAnsi="Times New Roman"/>
          <w:szCs w:val="24"/>
          <w:lang w:eastAsia="ro-RO"/>
        </w:rPr>
        <w:t>lariilor de bază cu până la 25%, în baza criteriilor stabilite prin decizia ordonatorului de credite”</w:t>
      </w:r>
    </w:p>
    <w:p w:rsidR="009C34B3" w:rsidRPr="00974774" w:rsidRDefault="009C34B3" w:rsidP="00553337">
      <w:pPr>
        <w:autoSpaceDE w:val="0"/>
        <w:autoSpaceDN w:val="0"/>
        <w:adjustRightInd w:val="0"/>
        <w:spacing w:after="120" w:line="276" w:lineRule="auto"/>
        <w:rPr>
          <w:rFonts w:ascii="Times New Roman" w:hAnsi="Times New Roman"/>
          <w:b/>
          <w:bCs/>
          <w:szCs w:val="24"/>
        </w:rPr>
      </w:pPr>
    </w:p>
    <w:p w:rsidR="00995B0F" w:rsidRPr="00974774" w:rsidRDefault="000C2D5D" w:rsidP="00553337">
      <w:pPr>
        <w:autoSpaceDE w:val="0"/>
        <w:autoSpaceDN w:val="0"/>
        <w:adjustRightInd w:val="0"/>
        <w:spacing w:after="120" w:line="276" w:lineRule="auto"/>
        <w:rPr>
          <w:rFonts w:ascii="Times New Roman" w:hAnsi="Times New Roman"/>
          <w:b/>
          <w:bCs/>
          <w:szCs w:val="24"/>
        </w:rPr>
      </w:pPr>
      <w:r w:rsidRPr="00974774">
        <w:rPr>
          <w:rFonts w:ascii="Times New Roman" w:hAnsi="Times New Roman"/>
          <w:b/>
          <w:bCs/>
          <w:szCs w:val="24"/>
        </w:rPr>
        <w:t>7</w:t>
      </w:r>
      <w:r w:rsidR="00995B0F" w:rsidRPr="00974774">
        <w:rPr>
          <w:rFonts w:ascii="Times New Roman" w:hAnsi="Times New Roman"/>
          <w:b/>
          <w:bCs/>
          <w:szCs w:val="24"/>
        </w:rPr>
        <w:t xml:space="preserve">. </w:t>
      </w:r>
      <w:r w:rsidR="004A4560" w:rsidRPr="00974774">
        <w:rPr>
          <w:rFonts w:ascii="Times New Roman" w:hAnsi="Times New Roman"/>
          <w:b/>
          <w:bCs/>
          <w:szCs w:val="24"/>
        </w:rPr>
        <w:t xml:space="preserve">Alineatul (2) al </w:t>
      </w:r>
      <w:r w:rsidR="00995B0F" w:rsidRPr="00974774">
        <w:rPr>
          <w:rFonts w:ascii="Times New Roman" w:hAnsi="Times New Roman"/>
          <w:b/>
          <w:bCs/>
          <w:szCs w:val="24"/>
        </w:rPr>
        <w:t>art</w:t>
      </w:r>
      <w:r w:rsidR="004A4560" w:rsidRPr="00974774">
        <w:rPr>
          <w:rFonts w:ascii="Times New Roman" w:hAnsi="Times New Roman"/>
          <w:b/>
          <w:bCs/>
          <w:szCs w:val="24"/>
        </w:rPr>
        <w:t>icolului</w:t>
      </w:r>
      <w:r w:rsidR="00995B0F" w:rsidRPr="00974774">
        <w:rPr>
          <w:rFonts w:ascii="Times New Roman" w:hAnsi="Times New Roman"/>
          <w:b/>
          <w:bCs/>
          <w:szCs w:val="24"/>
        </w:rPr>
        <w:t>17</w:t>
      </w:r>
      <w:r w:rsidR="008C7F76" w:rsidRPr="00974774">
        <w:rPr>
          <w:rFonts w:ascii="Times New Roman" w:hAnsi="Times New Roman"/>
          <w:b/>
          <w:bCs/>
          <w:szCs w:val="24"/>
        </w:rPr>
        <w:t xml:space="preserve"> </w:t>
      </w:r>
      <w:r w:rsidR="00995B0F" w:rsidRPr="00974774">
        <w:rPr>
          <w:rFonts w:ascii="Times New Roman" w:hAnsi="Times New Roman"/>
          <w:b/>
          <w:bCs/>
          <w:szCs w:val="24"/>
        </w:rPr>
        <w:t>se modifică după cum urmează:</w:t>
      </w:r>
    </w:p>
    <w:p w:rsidR="00995B0F" w:rsidRPr="00974774" w:rsidRDefault="00995B0F" w:rsidP="00995B0F">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szCs w:val="24"/>
          <w:lang w:eastAsia="ro-RO"/>
        </w:rPr>
        <w:lastRenderedPageBreak/>
        <w:t>” (2) Majorarea salariului de bază, soldei de funcţie/salariului de funcţie, indemnizaţiei de încadrare cu până la 25% prevăzută la alin. (1), se acordă numai în perioada cât persoana își desfășoară activitatea în condițiile prevăzute  la alin.(1).”</w:t>
      </w:r>
    </w:p>
    <w:p w:rsidR="000C1E49" w:rsidRPr="00974774" w:rsidRDefault="000C1E49" w:rsidP="00995B0F">
      <w:pPr>
        <w:autoSpaceDE w:val="0"/>
        <w:autoSpaceDN w:val="0"/>
        <w:adjustRightInd w:val="0"/>
        <w:spacing w:after="120" w:line="276" w:lineRule="auto"/>
        <w:rPr>
          <w:rFonts w:ascii="Times New Roman" w:hAnsi="Times New Roman"/>
          <w:szCs w:val="24"/>
          <w:lang w:eastAsia="ro-RO"/>
        </w:rPr>
      </w:pPr>
    </w:p>
    <w:p w:rsidR="008D467F" w:rsidRPr="00974774" w:rsidRDefault="000C2D5D" w:rsidP="008D467F">
      <w:pPr>
        <w:autoSpaceDE w:val="0"/>
        <w:autoSpaceDN w:val="0"/>
        <w:adjustRightInd w:val="0"/>
        <w:spacing w:after="120" w:line="276" w:lineRule="auto"/>
        <w:rPr>
          <w:rFonts w:ascii="Times New Roman" w:hAnsi="Times New Roman"/>
          <w:b/>
          <w:bCs/>
          <w:szCs w:val="24"/>
          <w:lang w:eastAsia="ro-RO"/>
        </w:rPr>
      </w:pPr>
      <w:r w:rsidRPr="00974774">
        <w:rPr>
          <w:rFonts w:ascii="Times New Roman" w:hAnsi="Times New Roman"/>
          <w:b/>
          <w:bCs/>
          <w:szCs w:val="24"/>
          <w:lang w:eastAsia="ro-RO"/>
        </w:rPr>
        <w:t>8</w:t>
      </w:r>
      <w:r w:rsidR="00FD37F9" w:rsidRPr="00974774">
        <w:rPr>
          <w:rFonts w:ascii="Times New Roman" w:hAnsi="Times New Roman"/>
          <w:b/>
          <w:bCs/>
          <w:szCs w:val="24"/>
          <w:lang w:eastAsia="ro-RO"/>
        </w:rPr>
        <w:t xml:space="preserve">. </w:t>
      </w:r>
      <w:r w:rsidR="004A4560" w:rsidRPr="00974774">
        <w:rPr>
          <w:rFonts w:ascii="Times New Roman" w:hAnsi="Times New Roman"/>
          <w:b/>
          <w:bCs/>
          <w:szCs w:val="24"/>
          <w:lang w:eastAsia="ro-RO"/>
        </w:rPr>
        <w:t xml:space="preserve">Alineatul (1) al </w:t>
      </w:r>
      <w:r w:rsidR="008D467F" w:rsidRPr="00974774">
        <w:rPr>
          <w:rFonts w:ascii="Times New Roman" w:hAnsi="Times New Roman"/>
          <w:b/>
          <w:bCs/>
          <w:szCs w:val="24"/>
          <w:lang w:eastAsia="ro-RO"/>
        </w:rPr>
        <w:t>articolul</w:t>
      </w:r>
      <w:r w:rsidR="004A4560" w:rsidRPr="00974774">
        <w:rPr>
          <w:rFonts w:ascii="Times New Roman" w:hAnsi="Times New Roman"/>
          <w:b/>
          <w:bCs/>
          <w:szCs w:val="24"/>
          <w:lang w:eastAsia="ro-RO"/>
        </w:rPr>
        <w:t>ui</w:t>
      </w:r>
      <w:r w:rsidR="008D467F" w:rsidRPr="00974774">
        <w:rPr>
          <w:rFonts w:ascii="Times New Roman" w:hAnsi="Times New Roman"/>
          <w:b/>
          <w:bCs/>
          <w:szCs w:val="24"/>
          <w:lang w:eastAsia="ro-RO"/>
        </w:rPr>
        <w:t xml:space="preserve"> 18</w:t>
      </w:r>
      <w:r w:rsidR="008C7F76" w:rsidRPr="00974774">
        <w:rPr>
          <w:rFonts w:ascii="Times New Roman" w:hAnsi="Times New Roman"/>
          <w:b/>
          <w:bCs/>
          <w:szCs w:val="24"/>
          <w:lang w:eastAsia="ro-RO"/>
        </w:rPr>
        <w:t xml:space="preserve"> </w:t>
      </w:r>
      <w:r w:rsidR="008D467F" w:rsidRPr="00974774">
        <w:rPr>
          <w:rFonts w:ascii="Times New Roman" w:hAnsi="Times New Roman"/>
          <w:b/>
          <w:bCs/>
          <w:szCs w:val="24"/>
          <w:lang w:eastAsia="ro-RO"/>
        </w:rPr>
        <w:t>se modifică după cum urmează :</w:t>
      </w:r>
    </w:p>
    <w:p w:rsidR="008D467F" w:rsidRPr="00974774" w:rsidRDefault="00704B47" w:rsidP="00B77DB6">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bCs/>
          <w:szCs w:val="24"/>
          <w:lang w:eastAsia="ro-RO"/>
        </w:rPr>
        <w:t>“</w:t>
      </w:r>
      <w:r w:rsidR="008D467F" w:rsidRPr="00974774">
        <w:rPr>
          <w:rFonts w:ascii="Times New Roman" w:hAnsi="Times New Roman"/>
          <w:szCs w:val="24"/>
          <w:lang w:eastAsia="ro-RO"/>
        </w:rPr>
        <w:t xml:space="preserve">(1) Începând cu 1 decembrie 2018, ordonatorii de credite acordă obligatoriu, </w:t>
      </w:r>
      <w:r w:rsidR="007106F8" w:rsidRPr="00974774">
        <w:rPr>
          <w:rFonts w:ascii="Times New Roman" w:hAnsi="Times New Roman"/>
          <w:szCs w:val="24"/>
          <w:lang w:eastAsia="ro-RO"/>
        </w:rPr>
        <w:t xml:space="preserve">lunar, </w:t>
      </w:r>
      <w:r w:rsidR="008D467F" w:rsidRPr="00974774">
        <w:rPr>
          <w:rFonts w:ascii="Times New Roman" w:hAnsi="Times New Roman"/>
          <w:szCs w:val="24"/>
          <w:lang w:eastAsia="ro-RO"/>
        </w:rPr>
        <w:t xml:space="preserve">indemnizaţii de hrană </w:t>
      </w:r>
      <w:r w:rsidR="00B96FA3" w:rsidRPr="00974774">
        <w:rPr>
          <w:rFonts w:ascii="Times New Roman" w:hAnsi="Times New Roman"/>
          <w:szCs w:val="24"/>
          <w:lang w:eastAsia="ro-RO"/>
        </w:rPr>
        <w:t xml:space="preserve">reprezentând a 12-a </w:t>
      </w:r>
      <w:r w:rsidRPr="00974774">
        <w:rPr>
          <w:rFonts w:ascii="Times New Roman" w:hAnsi="Times New Roman"/>
          <w:szCs w:val="24"/>
          <w:lang w:eastAsia="ro-RO"/>
        </w:rPr>
        <w:t>parte din</w:t>
      </w:r>
      <w:r w:rsidR="008D467F" w:rsidRPr="00974774">
        <w:rPr>
          <w:rFonts w:ascii="Times New Roman" w:hAnsi="Times New Roman"/>
          <w:szCs w:val="24"/>
          <w:lang w:eastAsia="ro-RO"/>
        </w:rPr>
        <w:t xml:space="preserve"> două salarii de bază minime brute pe ţară garantate în plată, cu excepţia personalului Ministerului Apărării Naţionale, Ministerului Afacerilor Interne, Ministerului Justiţiei - Administraţia Naţională a Penitenciarelor, Serviciului Român de Informaţii, Serviciului de Informaţii Externe, Serviciului de Protecţie şi Pază şi Serviciului de Telecomunicaţii Speciale, precum şi a personalului poliţiei locale care, potrivit legii, beneficiază de drepturi de hrană în temeiul Ordonanţei Guvernului nr. 26/1994 privind drepturile de hrană, în timp de pace, ale personalului din sectorul de apărare naţională, ordine publică şi siguranţă naţională, republicată, cu modificările şi completările ulterioare.</w:t>
      </w:r>
      <w:r w:rsidRPr="00974774">
        <w:rPr>
          <w:rFonts w:ascii="Times New Roman" w:hAnsi="Times New Roman"/>
          <w:bCs/>
          <w:szCs w:val="24"/>
          <w:lang w:eastAsia="ro-RO"/>
        </w:rPr>
        <w:t>”</w:t>
      </w:r>
      <w:r w:rsidR="008D467F" w:rsidRPr="00974774">
        <w:rPr>
          <w:rFonts w:ascii="Times New Roman" w:hAnsi="Times New Roman"/>
          <w:szCs w:val="24"/>
          <w:lang w:eastAsia="ro-RO"/>
        </w:rPr>
        <w:t xml:space="preserve"> </w:t>
      </w:r>
    </w:p>
    <w:p w:rsidR="00397ABB" w:rsidRPr="00974774" w:rsidRDefault="00397ABB" w:rsidP="008D467F">
      <w:pPr>
        <w:autoSpaceDE w:val="0"/>
        <w:autoSpaceDN w:val="0"/>
        <w:adjustRightInd w:val="0"/>
        <w:spacing w:after="0"/>
        <w:rPr>
          <w:rFonts w:ascii="Times New Roman" w:hAnsi="Times New Roman"/>
          <w:bCs/>
          <w:szCs w:val="24"/>
          <w:lang w:eastAsia="ro-RO"/>
        </w:rPr>
      </w:pPr>
    </w:p>
    <w:p w:rsidR="00397ABB" w:rsidRPr="00974774" w:rsidRDefault="003C5FE8" w:rsidP="00553337">
      <w:pPr>
        <w:autoSpaceDE w:val="0"/>
        <w:autoSpaceDN w:val="0"/>
        <w:adjustRightInd w:val="0"/>
        <w:spacing w:after="120" w:line="276" w:lineRule="auto"/>
        <w:rPr>
          <w:rFonts w:ascii="Times New Roman" w:hAnsi="Times New Roman"/>
          <w:b/>
          <w:bCs/>
          <w:szCs w:val="24"/>
          <w:lang w:eastAsia="ro-RO"/>
        </w:rPr>
      </w:pPr>
      <w:r w:rsidRPr="00974774">
        <w:rPr>
          <w:rFonts w:ascii="Times New Roman" w:hAnsi="Times New Roman"/>
          <w:b/>
          <w:bCs/>
          <w:szCs w:val="24"/>
          <w:lang w:eastAsia="ro-RO"/>
        </w:rPr>
        <w:t>9</w:t>
      </w:r>
      <w:r w:rsidR="008D467F" w:rsidRPr="00974774">
        <w:rPr>
          <w:rFonts w:ascii="Times New Roman" w:hAnsi="Times New Roman"/>
          <w:b/>
          <w:bCs/>
          <w:szCs w:val="24"/>
          <w:lang w:eastAsia="ro-RO"/>
        </w:rPr>
        <w:t xml:space="preserve">. </w:t>
      </w:r>
      <w:r w:rsidR="004A4560" w:rsidRPr="00974774">
        <w:rPr>
          <w:rFonts w:ascii="Times New Roman" w:hAnsi="Times New Roman"/>
          <w:b/>
          <w:bCs/>
          <w:szCs w:val="24"/>
          <w:lang w:eastAsia="ro-RO"/>
        </w:rPr>
        <w:t>După alineatul (4) al</w:t>
      </w:r>
      <w:r w:rsidR="00397ABB" w:rsidRPr="00974774">
        <w:rPr>
          <w:rFonts w:ascii="Times New Roman" w:hAnsi="Times New Roman"/>
          <w:b/>
          <w:bCs/>
          <w:szCs w:val="24"/>
        </w:rPr>
        <w:t xml:space="preserve"> articolul</w:t>
      </w:r>
      <w:r w:rsidR="004A4560" w:rsidRPr="00974774">
        <w:rPr>
          <w:rFonts w:ascii="Times New Roman" w:hAnsi="Times New Roman"/>
          <w:b/>
          <w:bCs/>
          <w:szCs w:val="24"/>
        </w:rPr>
        <w:t>ui</w:t>
      </w:r>
      <w:r w:rsidR="00397ABB" w:rsidRPr="00974774">
        <w:rPr>
          <w:rFonts w:ascii="Times New Roman" w:hAnsi="Times New Roman"/>
          <w:b/>
          <w:bCs/>
          <w:szCs w:val="24"/>
        </w:rPr>
        <w:t xml:space="preserve"> 18, se introduc</w:t>
      </w:r>
      <w:r w:rsidR="00A070D9" w:rsidRPr="00974774">
        <w:rPr>
          <w:rFonts w:ascii="Times New Roman" w:hAnsi="Times New Roman"/>
          <w:b/>
          <w:bCs/>
          <w:szCs w:val="24"/>
        </w:rPr>
        <w:t xml:space="preserve"> două noi</w:t>
      </w:r>
      <w:r w:rsidR="00397ABB" w:rsidRPr="00974774">
        <w:rPr>
          <w:rFonts w:ascii="Times New Roman" w:hAnsi="Times New Roman"/>
          <w:b/>
          <w:bCs/>
          <w:szCs w:val="24"/>
        </w:rPr>
        <w:t xml:space="preserve"> alineat</w:t>
      </w:r>
      <w:r w:rsidR="00A070D9" w:rsidRPr="00974774">
        <w:rPr>
          <w:rFonts w:ascii="Times New Roman" w:hAnsi="Times New Roman"/>
          <w:b/>
          <w:bCs/>
          <w:szCs w:val="24"/>
        </w:rPr>
        <w:t>e</w:t>
      </w:r>
      <w:r w:rsidR="00397ABB" w:rsidRPr="00974774">
        <w:rPr>
          <w:rFonts w:ascii="Times New Roman" w:hAnsi="Times New Roman"/>
          <w:b/>
          <w:bCs/>
          <w:szCs w:val="24"/>
        </w:rPr>
        <w:t xml:space="preserve">, alin. </w:t>
      </w:r>
      <w:r w:rsidR="00A070D9" w:rsidRPr="00974774">
        <w:rPr>
          <w:rFonts w:ascii="Times New Roman" w:hAnsi="Times New Roman"/>
          <w:b/>
          <w:bCs/>
          <w:szCs w:val="24"/>
        </w:rPr>
        <w:t>(</w:t>
      </w:r>
      <w:r w:rsidR="001E581F" w:rsidRPr="00974774">
        <w:rPr>
          <w:rFonts w:ascii="Times New Roman" w:hAnsi="Times New Roman"/>
          <w:b/>
          <w:bCs/>
          <w:szCs w:val="24"/>
        </w:rPr>
        <w:t>5) și (6</w:t>
      </w:r>
      <w:r w:rsidR="00A070D9" w:rsidRPr="00974774">
        <w:rPr>
          <w:rFonts w:ascii="Times New Roman" w:hAnsi="Times New Roman"/>
          <w:b/>
          <w:bCs/>
          <w:szCs w:val="24"/>
        </w:rPr>
        <w:t>),</w:t>
      </w:r>
      <w:r w:rsidR="00397ABB" w:rsidRPr="00974774">
        <w:rPr>
          <w:rFonts w:ascii="Times New Roman" w:hAnsi="Times New Roman"/>
          <w:b/>
          <w:bCs/>
          <w:szCs w:val="24"/>
        </w:rPr>
        <w:t xml:space="preserve"> cu următorul cuprins:</w:t>
      </w:r>
    </w:p>
    <w:p w:rsidR="00397ABB" w:rsidRPr="00974774" w:rsidRDefault="001E581F" w:rsidP="00553337">
      <w:pPr>
        <w:autoSpaceDE w:val="0"/>
        <w:autoSpaceDN w:val="0"/>
        <w:adjustRightInd w:val="0"/>
        <w:spacing w:after="120" w:line="276" w:lineRule="auto"/>
        <w:rPr>
          <w:rFonts w:ascii="Times New Roman" w:hAnsi="Times New Roman"/>
          <w:bCs/>
          <w:szCs w:val="24"/>
          <w:lang w:eastAsia="ro-RO"/>
        </w:rPr>
      </w:pPr>
      <w:r w:rsidRPr="00974774">
        <w:rPr>
          <w:rFonts w:ascii="Times New Roman" w:hAnsi="Times New Roman"/>
          <w:bCs/>
          <w:szCs w:val="24"/>
          <w:lang w:eastAsia="ro-RO"/>
        </w:rPr>
        <w:t>„(5</w:t>
      </w:r>
      <w:r w:rsidR="00704B47" w:rsidRPr="00974774">
        <w:rPr>
          <w:rFonts w:ascii="Times New Roman" w:hAnsi="Times New Roman"/>
          <w:bCs/>
          <w:szCs w:val="24"/>
          <w:lang w:eastAsia="ro-RO"/>
        </w:rPr>
        <w:t xml:space="preserve">) Pentru personalul din sistemul sanitar care a beneficiat în anul 2017 de tichete de masă conform reglementărilor legale în vigoare, indemnizația de hrană se acordă începând cu 1 ianuarie 2018, în cuantum stabilit conform prevederilor alin. (1)”. </w:t>
      </w:r>
    </w:p>
    <w:p w:rsidR="00397ABB" w:rsidRPr="00974774" w:rsidRDefault="001E581F" w:rsidP="00553337">
      <w:pPr>
        <w:autoSpaceDE w:val="0"/>
        <w:autoSpaceDN w:val="0"/>
        <w:adjustRightInd w:val="0"/>
        <w:spacing w:after="120" w:line="276" w:lineRule="auto"/>
        <w:rPr>
          <w:rFonts w:ascii="Times New Roman" w:hAnsi="Times New Roman"/>
          <w:bCs/>
          <w:szCs w:val="24"/>
          <w:lang w:eastAsia="ro-RO"/>
        </w:rPr>
      </w:pPr>
      <w:r w:rsidRPr="00974774">
        <w:rPr>
          <w:rFonts w:ascii="Times New Roman" w:hAnsi="Times New Roman"/>
          <w:bCs/>
          <w:szCs w:val="24"/>
          <w:lang w:eastAsia="ro-RO"/>
        </w:rPr>
        <w:t>(6</w:t>
      </w:r>
      <w:r w:rsidR="00704B47" w:rsidRPr="00974774">
        <w:rPr>
          <w:rFonts w:ascii="Times New Roman" w:hAnsi="Times New Roman"/>
          <w:bCs/>
          <w:szCs w:val="24"/>
          <w:lang w:eastAsia="ro-RO"/>
        </w:rPr>
        <w:t>) Indemnizația de</w:t>
      </w:r>
      <w:r w:rsidRPr="00974774">
        <w:rPr>
          <w:rFonts w:ascii="Times New Roman" w:hAnsi="Times New Roman"/>
          <w:bCs/>
          <w:szCs w:val="24"/>
          <w:lang w:eastAsia="ro-RO"/>
        </w:rPr>
        <w:t xml:space="preserve"> hrană acordată potrivit alin.(5</w:t>
      </w:r>
      <w:r w:rsidR="00704B47" w:rsidRPr="00974774">
        <w:rPr>
          <w:rFonts w:ascii="Times New Roman" w:hAnsi="Times New Roman"/>
          <w:bCs/>
          <w:szCs w:val="24"/>
          <w:lang w:eastAsia="ro-RO"/>
        </w:rPr>
        <w:t>) nu va fi inclusă în anul 2018 la stabilirea limitei de sporuri prevăzută la art.25 alin.(2).</w:t>
      </w:r>
    </w:p>
    <w:p w:rsidR="00F056E3" w:rsidRPr="00974774" w:rsidRDefault="003C5FE8">
      <w:pPr>
        <w:autoSpaceDE w:val="0"/>
        <w:autoSpaceDN w:val="0"/>
        <w:adjustRightInd w:val="0"/>
        <w:spacing w:before="240" w:after="120" w:line="276" w:lineRule="auto"/>
        <w:rPr>
          <w:rFonts w:ascii="Times New Roman" w:hAnsi="Times New Roman"/>
          <w:b/>
          <w:bCs/>
          <w:szCs w:val="24"/>
          <w:lang w:eastAsia="ro-RO"/>
        </w:rPr>
      </w:pPr>
      <w:r w:rsidRPr="00974774">
        <w:rPr>
          <w:rFonts w:ascii="Times New Roman" w:hAnsi="Times New Roman"/>
          <w:b/>
          <w:bCs/>
          <w:szCs w:val="24"/>
          <w:lang w:eastAsia="ro-RO"/>
        </w:rPr>
        <w:t>10</w:t>
      </w:r>
      <w:r w:rsidR="00A80201" w:rsidRPr="00974774">
        <w:rPr>
          <w:rFonts w:ascii="Times New Roman" w:hAnsi="Times New Roman"/>
          <w:b/>
          <w:bCs/>
          <w:szCs w:val="24"/>
          <w:lang w:eastAsia="ro-RO"/>
        </w:rPr>
        <w:t xml:space="preserve">. </w:t>
      </w:r>
      <w:r w:rsidR="004A4560" w:rsidRPr="00974774">
        <w:rPr>
          <w:rFonts w:ascii="Times New Roman" w:hAnsi="Times New Roman"/>
          <w:b/>
          <w:bCs/>
          <w:szCs w:val="24"/>
          <w:lang w:eastAsia="ro-RO"/>
        </w:rPr>
        <w:t>Alineatul (2) al a</w:t>
      </w:r>
      <w:r w:rsidR="00A80201" w:rsidRPr="00974774">
        <w:rPr>
          <w:rFonts w:ascii="Times New Roman" w:hAnsi="Times New Roman"/>
          <w:b/>
          <w:bCs/>
          <w:szCs w:val="24"/>
          <w:lang w:eastAsia="ro-RO"/>
        </w:rPr>
        <w:t>rticolul</w:t>
      </w:r>
      <w:r w:rsidR="004A4560" w:rsidRPr="00974774">
        <w:rPr>
          <w:rFonts w:ascii="Times New Roman" w:hAnsi="Times New Roman"/>
          <w:b/>
          <w:bCs/>
          <w:szCs w:val="24"/>
          <w:lang w:eastAsia="ro-RO"/>
        </w:rPr>
        <w:t>ui</w:t>
      </w:r>
      <w:r w:rsidR="00A80201" w:rsidRPr="00974774">
        <w:rPr>
          <w:rFonts w:ascii="Times New Roman" w:hAnsi="Times New Roman"/>
          <w:b/>
          <w:bCs/>
          <w:szCs w:val="24"/>
          <w:lang w:eastAsia="ro-RO"/>
        </w:rPr>
        <w:t xml:space="preserve"> 25</w:t>
      </w:r>
      <w:r w:rsidR="00221F52" w:rsidRPr="00974774">
        <w:rPr>
          <w:rFonts w:ascii="Times New Roman" w:hAnsi="Times New Roman"/>
          <w:b/>
          <w:bCs/>
          <w:szCs w:val="24"/>
          <w:lang w:eastAsia="ro-RO"/>
        </w:rPr>
        <w:t xml:space="preserve"> </w:t>
      </w:r>
      <w:r w:rsidR="00A80201" w:rsidRPr="00974774">
        <w:rPr>
          <w:rFonts w:ascii="Times New Roman" w:hAnsi="Times New Roman"/>
          <w:b/>
          <w:bCs/>
          <w:szCs w:val="24"/>
          <w:lang w:eastAsia="ro-RO"/>
        </w:rPr>
        <w:t>se modifică și se completează după cum urmează:</w:t>
      </w:r>
    </w:p>
    <w:p w:rsidR="00A80201" w:rsidRPr="00974774" w:rsidRDefault="00A80201" w:rsidP="00521DFA">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szCs w:val="24"/>
          <w:lang w:eastAsia="ro-RO"/>
        </w:rPr>
        <w:t xml:space="preserve">” (2) Prin excepţie de la prevederile alin. (1), pentru instituţiile din sistemul sanitar </w:t>
      </w:r>
      <w:r w:rsidR="00704B47" w:rsidRPr="00974774">
        <w:rPr>
          <w:rFonts w:ascii="Times New Roman" w:hAnsi="Times New Roman"/>
          <w:szCs w:val="24"/>
          <w:lang w:eastAsia="ro-RO"/>
        </w:rPr>
        <w:t>și de asistență socială</w:t>
      </w:r>
      <w:r w:rsidRPr="00974774">
        <w:rPr>
          <w:rFonts w:ascii="Times New Roman" w:hAnsi="Times New Roman"/>
          <w:szCs w:val="24"/>
          <w:lang w:eastAsia="ro-RO"/>
        </w:rPr>
        <w:t xml:space="preserve"> şi cele din sistemul de apărare, ordine publică şi securitate naţională, suma sporurilor, compensaţiilor, adaosurilor, primelor, premiilor şi indemnizaţiilor, inclusiv cele pentru hrană şi vacanţă, acordate cumulat pe total buget pentru fiecare ordonator principal de credite nu poate depăşi 30% din suma salariilor de bază, a soldelor de funcţie/salariilor de funcţie, soldelor de grad/salariilor gradului profesional deţinut, gradaţiilor şi a soldelor de comandă/salariilor de comandă şi a indemnizaţiilor lunare, după caz.”</w:t>
      </w:r>
    </w:p>
    <w:p w:rsidR="00A80201" w:rsidRPr="00974774" w:rsidRDefault="00A80201" w:rsidP="00553337">
      <w:pPr>
        <w:autoSpaceDE w:val="0"/>
        <w:autoSpaceDN w:val="0"/>
        <w:adjustRightInd w:val="0"/>
        <w:spacing w:after="120" w:line="276" w:lineRule="auto"/>
        <w:rPr>
          <w:rFonts w:ascii="Times New Roman" w:hAnsi="Times New Roman"/>
          <w:bCs/>
          <w:szCs w:val="24"/>
          <w:lang w:eastAsia="ro-RO"/>
        </w:rPr>
      </w:pPr>
    </w:p>
    <w:p w:rsidR="00FD37F9" w:rsidRPr="00974774" w:rsidRDefault="003C5FE8" w:rsidP="00553337">
      <w:pPr>
        <w:autoSpaceDE w:val="0"/>
        <w:autoSpaceDN w:val="0"/>
        <w:adjustRightInd w:val="0"/>
        <w:spacing w:after="120" w:line="276" w:lineRule="auto"/>
        <w:rPr>
          <w:rFonts w:ascii="Times New Roman" w:hAnsi="Times New Roman"/>
          <w:b/>
          <w:bCs/>
          <w:szCs w:val="24"/>
          <w:lang w:eastAsia="ro-RO"/>
        </w:rPr>
      </w:pPr>
      <w:r w:rsidRPr="00974774">
        <w:rPr>
          <w:rFonts w:ascii="Times New Roman" w:hAnsi="Times New Roman"/>
          <w:b/>
          <w:bCs/>
          <w:szCs w:val="24"/>
          <w:lang w:eastAsia="ro-RO"/>
        </w:rPr>
        <w:t>11</w:t>
      </w:r>
      <w:r w:rsidR="00397ABB" w:rsidRPr="00974774">
        <w:rPr>
          <w:rFonts w:ascii="Times New Roman" w:hAnsi="Times New Roman"/>
          <w:b/>
          <w:bCs/>
          <w:szCs w:val="24"/>
          <w:lang w:eastAsia="ro-RO"/>
        </w:rPr>
        <w:t xml:space="preserve">. </w:t>
      </w:r>
      <w:r w:rsidR="004A4560" w:rsidRPr="00974774">
        <w:rPr>
          <w:rFonts w:ascii="Times New Roman" w:hAnsi="Times New Roman"/>
          <w:b/>
          <w:bCs/>
          <w:szCs w:val="24"/>
          <w:lang w:eastAsia="ro-RO"/>
        </w:rPr>
        <w:t>După alineatul (4) al</w:t>
      </w:r>
      <w:r w:rsidR="00A80201" w:rsidRPr="00974774">
        <w:rPr>
          <w:rFonts w:ascii="Times New Roman" w:hAnsi="Times New Roman"/>
          <w:b/>
          <w:bCs/>
          <w:szCs w:val="24"/>
          <w:lang w:eastAsia="ro-RO"/>
        </w:rPr>
        <w:t xml:space="preserve"> a</w:t>
      </w:r>
      <w:r w:rsidR="00FD37F9" w:rsidRPr="00974774">
        <w:rPr>
          <w:rFonts w:ascii="Times New Roman" w:hAnsi="Times New Roman"/>
          <w:b/>
          <w:bCs/>
          <w:szCs w:val="24"/>
          <w:lang w:eastAsia="ro-RO"/>
        </w:rPr>
        <w:t>rticolul</w:t>
      </w:r>
      <w:r w:rsidR="004A4560" w:rsidRPr="00974774">
        <w:rPr>
          <w:rFonts w:ascii="Times New Roman" w:hAnsi="Times New Roman"/>
          <w:b/>
          <w:bCs/>
          <w:szCs w:val="24"/>
          <w:lang w:eastAsia="ro-RO"/>
        </w:rPr>
        <w:t>ui</w:t>
      </w:r>
      <w:r w:rsidR="00FD37F9" w:rsidRPr="00974774">
        <w:rPr>
          <w:rFonts w:ascii="Times New Roman" w:hAnsi="Times New Roman"/>
          <w:b/>
          <w:bCs/>
          <w:szCs w:val="24"/>
          <w:lang w:eastAsia="ro-RO"/>
        </w:rPr>
        <w:t xml:space="preserve"> 25 se </w:t>
      </w:r>
      <w:r w:rsidR="004A4560" w:rsidRPr="00974774">
        <w:rPr>
          <w:rFonts w:ascii="Times New Roman" w:hAnsi="Times New Roman"/>
          <w:b/>
          <w:bCs/>
          <w:szCs w:val="24"/>
          <w:lang w:eastAsia="ro-RO"/>
        </w:rPr>
        <w:t xml:space="preserve">introduce </w:t>
      </w:r>
      <w:r w:rsidR="00AC4330" w:rsidRPr="00974774">
        <w:rPr>
          <w:rFonts w:ascii="Times New Roman" w:hAnsi="Times New Roman"/>
          <w:b/>
          <w:bCs/>
          <w:szCs w:val="24"/>
          <w:lang w:eastAsia="ro-RO"/>
        </w:rPr>
        <w:t xml:space="preserve"> u</w:t>
      </w:r>
      <w:r w:rsidR="00264FB1" w:rsidRPr="00974774">
        <w:rPr>
          <w:rFonts w:ascii="Times New Roman" w:hAnsi="Times New Roman"/>
          <w:b/>
          <w:bCs/>
          <w:szCs w:val="24"/>
          <w:lang w:eastAsia="ro-RO"/>
        </w:rPr>
        <w:t>n nou alineat</w:t>
      </w:r>
      <w:r w:rsidR="004A4560" w:rsidRPr="00974774">
        <w:rPr>
          <w:rFonts w:ascii="Times New Roman" w:hAnsi="Times New Roman"/>
          <w:b/>
          <w:bCs/>
          <w:szCs w:val="24"/>
          <w:lang w:eastAsia="ro-RO"/>
        </w:rPr>
        <w:t>,</w:t>
      </w:r>
      <w:r w:rsidR="00264FB1" w:rsidRPr="00974774">
        <w:rPr>
          <w:rFonts w:ascii="Times New Roman" w:hAnsi="Times New Roman"/>
          <w:b/>
          <w:bCs/>
          <w:szCs w:val="24"/>
          <w:lang w:eastAsia="ro-RO"/>
        </w:rPr>
        <w:t xml:space="preserve"> alin. (5), cu urmă</w:t>
      </w:r>
      <w:r w:rsidR="00AC4330" w:rsidRPr="00974774">
        <w:rPr>
          <w:rFonts w:ascii="Times New Roman" w:hAnsi="Times New Roman"/>
          <w:b/>
          <w:bCs/>
          <w:szCs w:val="24"/>
          <w:lang w:eastAsia="ro-RO"/>
        </w:rPr>
        <w:t>torul cuprins</w:t>
      </w:r>
      <w:r w:rsidR="00FD37F9" w:rsidRPr="00974774">
        <w:rPr>
          <w:rFonts w:ascii="Times New Roman" w:hAnsi="Times New Roman"/>
          <w:b/>
          <w:bCs/>
          <w:szCs w:val="24"/>
          <w:lang w:eastAsia="ro-RO"/>
        </w:rPr>
        <w:t xml:space="preserve"> :</w:t>
      </w:r>
    </w:p>
    <w:p w:rsidR="00FD37F9" w:rsidRPr="00974774" w:rsidRDefault="00704B47" w:rsidP="00553337">
      <w:pPr>
        <w:autoSpaceDE w:val="0"/>
        <w:autoSpaceDN w:val="0"/>
        <w:adjustRightInd w:val="0"/>
        <w:spacing w:after="120" w:line="276" w:lineRule="auto"/>
        <w:rPr>
          <w:rFonts w:ascii="Times New Roman" w:hAnsi="Times New Roman"/>
          <w:bCs/>
          <w:szCs w:val="24"/>
          <w:lang w:eastAsia="ro-RO"/>
        </w:rPr>
      </w:pPr>
      <w:r w:rsidRPr="00974774">
        <w:rPr>
          <w:rFonts w:ascii="Times New Roman" w:hAnsi="Times New Roman"/>
          <w:bCs/>
          <w:szCs w:val="24"/>
          <w:lang w:eastAsia="ro-RO"/>
        </w:rPr>
        <w:t xml:space="preserve">„(5) </w:t>
      </w:r>
      <w:r w:rsidR="00545AFD" w:rsidRPr="00974774">
        <w:rPr>
          <w:rFonts w:ascii="Times New Roman" w:hAnsi="Times New Roman"/>
          <w:bCs/>
          <w:szCs w:val="24"/>
          <w:lang w:eastAsia="ro-RO"/>
        </w:rPr>
        <w:t>Prevederile alin. (1)</w:t>
      </w:r>
      <w:r w:rsidR="00FD61F9" w:rsidRPr="00974774">
        <w:rPr>
          <w:rFonts w:ascii="Times New Roman" w:hAnsi="Times New Roman"/>
          <w:bCs/>
          <w:szCs w:val="24"/>
          <w:lang w:eastAsia="ro-RO"/>
        </w:rPr>
        <w:t>,</w:t>
      </w:r>
      <w:r w:rsidR="00545AFD" w:rsidRPr="00974774">
        <w:rPr>
          <w:rFonts w:ascii="Times New Roman" w:hAnsi="Times New Roman"/>
          <w:bCs/>
          <w:szCs w:val="24"/>
          <w:lang w:eastAsia="ro-RO"/>
        </w:rPr>
        <w:t xml:space="preserve"> (2)</w:t>
      </w:r>
      <w:r w:rsidR="00FD61F9" w:rsidRPr="00974774">
        <w:rPr>
          <w:rFonts w:ascii="Times New Roman" w:hAnsi="Times New Roman"/>
          <w:bCs/>
          <w:szCs w:val="24"/>
          <w:lang w:eastAsia="ro-RO"/>
        </w:rPr>
        <w:t xml:space="preserve"> și (3)</w:t>
      </w:r>
      <w:r w:rsidR="00545AFD" w:rsidRPr="00974774">
        <w:rPr>
          <w:rFonts w:ascii="Times New Roman" w:hAnsi="Times New Roman"/>
          <w:bCs/>
          <w:szCs w:val="24"/>
          <w:lang w:eastAsia="ro-RO"/>
        </w:rPr>
        <w:t>,</w:t>
      </w:r>
      <w:r w:rsidRPr="00974774">
        <w:rPr>
          <w:rFonts w:ascii="Times New Roman" w:hAnsi="Times New Roman"/>
          <w:bCs/>
          <w:szCs w:val="24"/>
          <w:lang w:eastAsia="ro-RO"/>
        </w:rPr>
        <w:t xml:space="preserve"> p</w:t>
      </w:r>
      <w:r w:rsidR="00545AFD" w:rsidRPr="00974774">
        <w:rPr>
          <w:rFonts w:ascii="Times New Roman" w:hAnsi="Times New Roman"/>
          <w:bCs/>
          <w:szCs w:val="24"/>
          <w:lang w:eastAsia="ro-RO"/>
        </w:rPr>
        <w:t>entru instituțiile din sistemul sanitar</w:t>
      </w:r>
      <w:r w:rsidR="005C7554" w:rsidRPr="00974774">
        <w:rPr>
          <w:rFonts w:ascii="Times New Roman" w:hAnsi="Times New Roman"/>
          <w:bCs/>
          <w:szCs w:val="24"/>
          <w:lang w:eastAsia="ro-RO"/>
        </w:rPr>
        <w:t>,</w:t>
      </w:r>
      <w:r w:rsidR="00545AFD" w:rsidRPr="00974774">
        <w:rPr>
          <w:rFonts w:ascii="Times New Roman" w:hAnsi="Times New Roman"/>
          <w:bCs/>
          <w:szCs w:val="24"/>
          <w:lang w:eastAsia="ro-RO"/>
        </w:rPr>
        <w:t xml:space="preserve"> se prorogă până la data de 01 </w:t>
      </w:r>
      <w:r w:rsidR="00FD61F9" w:rsidRPr="00974774">
        <w:rPr>
          <w:rFonts w:ascii="Times New Roman" w:hAnsi="Times New Roman"/>
          <w:bCs/>
          <w:szCs w:val="24"/>
          <w:lang w:eastAsia="ro-RO"/>
        </w:rPr>
        <w:t>martie</w:t>
      </w:r>
      <w:r w:rsidR="00545AFD" w:rsidRPr="00974774">
        <w:rPr>
          <w:rFonts w:ascii="Times New Roman" w:hAnsi="Times New Roman"/>
          <w:bCs/>
          <w:szCs w:val="24"/>
          <w:lang w:eastAsia="ro-RO"/>
        </w:rPr>
        <w:t xml:space="preserve"> 201</w:t>
      </w:r>
      <w:r w:rsidR="00264FB1" w:rsidRPr="00974774">
        <w:rPr>
          <w:rFonts w:ascii="Times New Roman" w:hAnsi="Times New Roman"/>
          <w:bCs/>
          <w:szCs w:val="24"/>
          <w:lang w:eastAsia="ro-RO"/>
        </w:rPr>
        <w:t>8</w:t>
      </w:r>
      <w:r w:rsidRPr="00974774">
        <w:rPr>
          <w:rFonts w:ascii="Times New Roman" w:hAnsi="Times New Roman"/>
          <w:bCs/>
          <w:szCs w:val="24"/>
          <w:lang w:eastAsia="ro-RO"/>
        </w:rPr>
        <w:t xml:space="preserve">”. </w:t>
      </w:r>
    </w:p>
    <w:p w:rsidR="00264FB1" w:rsidRPr="00974774" w:rsidRDefault="00264FB1" w:rsidP="00553337">
      <w:pPr>
        <w:autoSpaceDE w:val="0"/>
        <w:autoSpaceDN w:val="0"/>
        <w:adjustRightInd w:val="0"/>
        <w:spacing w:after="120" w:line="276" w:lineRule="auto"/>
        <w:rPr>
          <w:rFonts w:ascii="Times New Roman" w:hAnsi="Times New Roman"/>
          <w:bCs/>
          <w:szCs w:val="24"/>
          <w:lang w:eastAsia="ro-RO"/>
        </w:rPr>
      </w:pPr>
    </w:p>
    <w:p w:rsidR="008966C0" w:rsidRPr="00974774" w:rsidRDefault="003C5FE8" w:rsidP="00553337">
      <w:pPr>
        <w:autoSpaceDE w:val="0"/>
        <w:autoSpaceDN w:val="0"/>
        <w:adjustRightInd w:val="0"/>
        <w:spacing w:after="120" w:line="276" w:lineRule="auto"/>
        <w:rPr>
          <w:rFonts w:ascii="Times New Roman" w:hAnsi="Times New Roman"/>
          <w:b/>
          <w:bCs/>
          <w:szCs w:val="24"/>
          <w:lang w:eastAsia="ro-RO"/>
        </w:rPr>
      </w:pPr>
      <w:r w:rsidRPr="00974774">
        <w:rPr>
          <w:rFonts w:ascii="Times New Roman" w:hAnsi="Times New Roman"/>
          <w:b/>
          <w:bCs/>
          <w:szCs w:val="24"/>
          <w:lang w:eastAsia="ro-RO"/>
        </w:rPr>
        <w:t>12</w:t>
      </w:r>
      <w:r w:rsidR="008966C0" w:rsidRPr="00974774">
        <w:rPr>
          <w:rFonts w:ascii="Times New Roman" w:hAnsi="Times New Roman"/>
          <w:b/>
          <w:bCs/>
          <w:szCs w:val="24"/>
          <w:lang w:eastAsia="ro-RO"/>
        </w:rPr>
        <w:t>.</w:t>
      </w:r>
      <w:r w:rsidR="004C405D" w:rsidRPr="00974774">
        <w:rPr>
          <w:rFonts w:ascii="Times New Roman" w:hAnsi="Times New Roman"/>
          <w:b/>
          <w:bCs/>
          <w:szCs w:val="24"/>
          <w:lang w:eastAsia="ro-RO"/>
        </w:rPr>
        <w:t xml:space="preserve"> </w:t>
      </w:r>
      <w:r w:rsidR="004A4560" w:rsidRPr="00974774">
        <w:rPr>
          <w:rFonts w:ascii="Times New Roman" w:hAnsi="Times New Roman"/>
          <w:b/>
          <w:bCs/>
          <w:szCs w:val="24"/>
          <w:lang w:eastAsia="ro-RO"/>
        </w:rPr>
        <w:t xml:space="preserve">Alineatul (3) al </w:t>
      </w:r>
      <w:r w:rsidR="004C405D" w:rsidRPr="00974774">
        <w:rPr>
          <w:rFonts w:ascii="Times New Roman" w:hAnsi="Times New Roman"/>
          <w:b/>
          <w:bCs/>
          <w:szCs w:val="24"/>
          <w:lang w:eastAsia="ro-RO"/>
        </w:rPr>
        <w:t>art</w:t>
      </w:r>
      <w:r w:rsidR="004A4560" w:rsidRPr="00974774">
        <w:rPr>
          <w:rFonts w:ascii="Times New Roman" w:hAnsi="Times New Roman"/>
          <w:b/>
          <w:bCs/>
          <w:szCs w:val="24"/>
          <w:lang w:eastAsia="ro-RO"/>
        </w:rPr>
        <w:t>icolului</w:t>
      </w:r>
      <w:r w:rsidR="000E67F7" w:rsidRPr="00974774">
        <w:rPr>
          <w:rFonts w:ascii="Times New Roman" w:hAnsi="Times New Roman"/>
          <w:b/>
          <w:bCs/>
          <w:szCs w:val="24"/>
          <w:lang w:eastAsia="ro-RO"/>
        </w:rPr>
        <w:t xml:space="preserve"> </w:t>
      </w:r>
      <w:r w:rsidR="004C405D" w:rsidRPr="00974774">
        <w:rPr>
          <w:rFonts w:ascii="Times New Roman" w:hAnsi="Times New Roman"/>
          <w:b/>
          <w:bCs/>
          <w:szCs w:val="24"/>
          <w:lang w:eastAsia="ro-RO"/>
        </w:rPr>
        <w:t>26 se modifică și se completează după cum urmează:</w:t>
      </w:r>
    </w:p>
    <w:p w:rsidR="004C405D" w:rsidRPr="00974774" w:rsidRDefault="004C405D" w:rsidP="004C405D">
      <w:pPr>
        <w:autoSpaceDE w:val="0"/>
        <w:autoSpaceDN w:val="0"/>
        <w:adjustRightInd w:val="0"/>
        <w:spacing w:after="120" w:line="276" w:lineRule="auto"/>
        <w:rPr>
          <w:rFonts w:ascii="Times New Roman" w:hAnsi="Times New Roman"/>
          <w:bCs/>
          <w:szCs w:val="24"/>
          <w:lang w:eastAsia="ro-RO"/>
        </w:rPr>
      </w:pPr>
      <w:r w:rsidRPr="00974774">
        <w:rPr>
          <w:rFonts w:ascii="Times New Roman" w:hAnsi="Times New Roman"/>
          <w:bCs/>
          <w:szCs w:val="24"/>
          <w:lang w:eastAsia="ro-RO"/>
        </w:rPr>
        <w:t xml:space="preserve">”(3) Premiile de excelenţă individuale lunare nu pot depăşi, </w:t>
      </w:r>
      <w:r w:rsidR="00704B47" w:rsidRPr="00974774">
        <w:rPr>
          <w:rFonts w:ascii="Times New Roman" w:hAnsi="Times New Roman"/>
          <w:bCs/>
          <w:i/>
          <w:szCs w:val="24"/>
          <w:lang w:eastAsia="ro-RO"/>
        </w:rPr>
        <w:t>lunar</w:t>
      </w:r>
      <w:r w:rsidRPr="00974774">
        <w:rPr>
          <w:rFonts w:ascii="Times New Roman" w:hAnsi="Times New Roman"/>
          <w:bCs/>
          <w:szCs w:val="24"/>
          <w:lang w:eastAsia="ro-RO"/>
        </w:rPr>
        <w:t>, două salarii de bază minim brute pe ţară garantate în plată şi se stabilesc de către ordonatorii de credite în limita sumelor aprobate în buget cu această destinaţie, în condiţiile legii, avându-se în vedere elementele prevăzute la alin. (2), cu consultarea organizaţiilor sindicale reprezentative la nivel de unitate sau, după caz, cu consultarea reprezentanţilor salariaţilor, acolo unde nu sunt constituite astfel de organizaţii sindicale.</w:t>
      </w:r>
    </w:p>
    <w:p w:rsidR="001A585D" w:rsidRPr="00974774" w:rsidRDefault="001A585D" w:rsidP="004C405D">
      <w:pPr>
        <w:autoSpaceDE w:val="0"/>
        <w:autoSpaceDN w:val="0"/>
        <w:adjustRightInd w:val="0"/>
        <w:spacing w:after="120" w:line="276" w:lineRule="auto"/>
        <w:rPr>
          <w:rFonts w:ascii="Times New Roman" w:hAnsi="Times New Roman"/>
          <w:bCs/>
          <w:szCs w:val="24"/>
          <w:lang w:eastAsia="ro-RO"/>
        </w:rPr>
      </w:pPr>
    </w:p>
    <w:p w:rsidR="001A585D" w:rsidRPr="00974774" w:rsidRDefault="001A585D" w:rsidP="001A585D">
      <w:pPr>
        <w:widowControl w:val="0"/>
        <w:autoSpaceDE w:val="0"/>
        <w:autoSpaceDN w:val="0"/>
        <w:adjustRightInd w:val="0"/>
        <w:rPr>
          <w:rFonts w:ascii="Times New Roman" w:hAnsi="Times New Roman"/>
          <w:b/>
          <w:bCs/>
          <w:szCs w:val="24"/>
          <w:lang w:eastAsia="ro-RO"/>
        </w:rPr>
      </w:pPr>
      <w:r w:rsidRPr="00974774">
        <w:rPr>
          <w:rFonts w:ascii="Times New Roman" w:hAnsi="Times New Roman"/>
          <w:b/>
          <w:bCs/>
          <w:szCs w:val="24"/>
          <w:lang w:eastAsia="ro-RO"/>
        </w:rPr>
        <w:t>13.  Alineatul (2) al art. 29 se modifică după cum urmează:</w:t>
      </w:r>
    </w:p>
    <w:p w:rsidR="001A585D" w:rsidRPr="00974774" w:rsidRDefault="001A585D" w:rsidP="00521DFA">
      <w:pPr>
        <w:autoSpaceDE w:val="0"/>
        <w:autoSpaceDN w:val="0"/>
        <w:adjustRightInd w:val="0"/>
        <w:spacing w:after="120" w:line="276" w:lineRule="auto"/>
        <w:rPr>
          <w:rFonts w:ascii="Times New Roman" w:hAnsi="Times New Roman"/>
          <w:bCs/>
          <w:szCs w:val="24"/>
          <w:lang w:eastAsia="ro-RO"/>
        </w:rPr>
      </w:pPr>
      <w:r w:rsidRPr="00974774">
        <w:rPr>
          <w:rFonts w:ascii="Times New Roman" w:hAnsi="Times New Roman"/>
          <w:bCs/>
          <w:szCs w:val="24"/>
          <w:lang w:val="en-US" w:eastAsia="ro-RO"/>
        </w:rPr>
        <w:t>“</w:t>
      </w:r>
      <w:r w:rsidRPr="00974774">
        <w:rPr>
          <w:rFonts w:ascii="Times New Roman" w:hAnsi="Times New Roman"/>
          <w:bCs/>
          <w:szCs w:val="24"/>
          <w:lang w:eastAsia="ro-RO"/>
        </w:rPr>
        <w:t xml:space="preserve">(2) Posturile vacante şi temporar vacante aferente funcţiilor didactice de predare, funcţiilor de specialitate medico-sanitară şi asistenţă socială şi funcţiilor de specialitate artistică, care nu au putut fi ocupate </w:t>
      </w:r>
      <w:r w:rsidRPr="00974774">
        <w:rPr>
          <w:rFonts w:ascii="Times New Roman" w:hAnsi="Times New Roman"/>
          <w:szCs w:val="24"/>
          <w:lang w:eastAsia="ro-RO"/>
        </w:rPr>
        <w:t>prin</w:t>
      </w:r>
      <w:r w:rsidRPr="00974774">
        <w:rPr>
          <w:rFonts w:ascii="Times New Roman" w:hAnsi="Times New Roman"/>
          <w:bCs/>
          <w:szCs w:val="24"/>
          <w:lang w:eastAsia="ro-RO"/>
        </w:rPr>
        <w:t xml:space="preserve"> concurs, pot fi ocupate prin cumul şi de către persoane din aceeaşi unitate şi numai în condiţiile în care programul funcţiei cumulate nu se suprapune celui corespunzător funcţiei de bază.”</w:t>
      </w:r>
    </w:p>
    <w:p w:rsidR="004D5FBE" w:rsidRPr="00974774" w:rsidRDefault="004D5FBE" w:rsidP="00553337">
      <w:pPr>
        <w:autoSpaceDE w:val="0"/>
        <w:autoSpaceDN w:val="0"/>
        <w:adjustRightInd w:val="0"/>
        <w:spacing w:after="120" w:line="276" w:lineRule="auto"/>
        <w:rPr>
          <w:rFonts w:ascii="Times New Roman" w:hAnsi="Times New Roman"/>
          <w:b/>
          <w:bCs/>
          <w:szCs w:val="24"/>
          <w:lang w:eastAsia="ro-RO"/>
        </w:rPr>
      </w:pPr>
    </w:p>
    <w:p w:rsidR="00DC4880" w:rsidRPr="00974774" w:rsidRDefault="00807F97" w:rsidP="00DC4880">
      <w:pPr>
        <w:autoSpaceDE w:val="0"/>
        <w:autoSpaceDN w:val="0"/>
        <w:adjustRightInd w:val="0"/>
        <w:spacing w:after="120" w:line="276" w:lineRule="auto"/>
        <w:rPr>
          <w:rFonts w:ascii="Times New Roman" w:hAnsi="Times New Roman"/>
          <w:b/>
          <w:bCs/>
          <w:szCs w:val="24"/>
          <w:lang w:eastAsia="ro-RO"/>
        </w:rPr>
      </w:pPr>
      <w:r w:rsidRPr="00974774">
        <w:rPr>
          <w:rFonts w:ascii="Times New Roman" w:hAnsi="Times New Roman"/>
          <w:b/>
          <w:bCs/>
          <w:szCs w:val="24"/>
          <w:lang w:eastAsia="ro-RO"/>
        </w:rPr>
        <w:t>14</w:t>
      </w:r>
      <w:r w:rsidR="005E64E3" w:rsidRPr="00974774">
        <w:rPr>
          <w:rFonts w:ascii="Times New Roman" w:hAnsi="Times New Roman"/>
          <w:b/>
          <w:bCs/>
          <w:szCs w:val="24"/>
          <w:lang w:eastAsia="ro-RO"/>
        </w:rPr>
        <w:t xml:space="preserve">. </w:t>
      </w:r>
      <w:r w:rsidR="004A4560" w:rsidRPr="00974774">
        <w:rPr>
          <w:rFonts w:ascii="Times New Roman" w:hAnsi="Times New Roman"/>
          <w:b/>
          <w:bCs/>
          <w:szCs w:val="24"/>
          <w:lang w:eastAsia="ro-RO"/>
        </w:rPr>
        <w:t xml:space="preserve">Litera c) a </w:t>
      </w:r>
      <w:r w:rsidR="00D12990" w:rsidRPr="00974774">
        <w:rPr>
          <w:rFonts w:ascii="Times New Roman" w:hAnsi="Times New Roman"/>
          <w:b/>
          <w:bCs/>
          <w:szCs w:val="24"/>
          <w:lang w:eastAsia="ro-RO"/>
        </w:rPr>
        <w:t xml:space="preserve"> </w:t>
      </w:r>
      <w:r w:rsidR="004A4560" w:rsidRPr="00974774">
        <w:rPr>
          <w:rFonts w:ascii="Times New Roman" w:hAnsi="Times New Roman"/>
          <w:b/>
          <w:bCs/>
          <w:szCs w:val="24"/>
          <w:lang w:eastAsia="ro-RO"/>
        </w:rPr>
        <w:t xml:space="preserve">alineatului (3) al </w:t>
      </w:r>
      <w:r w:rsidR="00D12990" w:rsidRPr="00974774">
        <w:rPr>
          <w:rFonts w:ascii="Times New Roman" w:hAnsi="Times New Roman"/>
          <w:b/>
          <w:bCs/>
          <w:szCs w:val="24"/>
          <w:lang w:eastAsia="ro-RO"/>
        </w:rPr>
        <w:t>articolul</w:t>
      </w:r>
      <w:r w:rsidR="004A4560" w:rsidRPr="00974774">
        <w:rPr>
          <w:rFonts w:ascii="Times New Roman" w:hAnsi="Times New Roman"/>
          <w:b/>
          <w:bCs/>
          <w:szCs w:val="24"/>
          <w:lang w:eastAsia="ro-RO"/>
        </w:rPr>
        <w:t>ui</w:t>
      </w:r>
      <w:r w:rsidR="00D12990" w:rsidRPr="00974774">
        <w:rPr>
          <w:rFonts w:ascii="Times New Roman" w:hAnsi="Times New Roman"/>
          <w:b/>
          <w:bCs/>
          <w:szCs w:val="24"/>
          <w:lang w:eastAsia="ro-RO"/>
        </w:rPr>
        <w:t xml:space="preserve"> </w:t>
      </w:r>
      <w:r w:rsidR="0006386F" w:rsidRPr="00974774">
        <w:rPr>
          <w:rFonts w:ascii="Times New Roman" w:hAnsi="Times New Roman"/>
          <w:b/>
          <w:bCs/>
          <w:szCs w:val="24"/>
          <w:lang w:eastAsia="ro-RO"/>
        </w:rPr>
        <w:t xml:space="preserve">38 </w:t>
      </w:r>
      <w:r w:rsidR="00DC4880" w:rsidRPr="00974774">
        <w:rPr>
          <w:rFonts w:ascii="Times New Roman" w:hAnsi="Times New Roman"/>
          <w:b/>
          <w:bCs/>
          <w:szCs w:val="24"/>
          <w:lang w:eastAsia="ro-RO"/>
        </w:rPr>
        <w:t>se modifică după cum urmează :</w:t>
      </w:r>
    </w:p>
    <w:p w:rsidR="00DC4880" w:rsidRPr="00974774" w:rsidRDefault="00704B47" w:rsidP="00DC4880">
      <w:pPr>
        <w:autoSpaceDE w:val="0"/>
        <w:autoSpaceDN w:val="0"/>
        <w:adjustRightInd w:val="0"/>
        <w:spacing w:after="120" w:line="276" w:lineRule="auto"/>
        <w:rPr>
          <w:rFonts w:ascii="Times New Roman" w:hAnsi="Times New Roman"/>
          <w:bCs/>
          <w:szCs w:val="24"/>
          <w:lang w:eastAsia="ro-RO"/>
        </w:rPr>
      </w:pPr>
      <w:r w:rsidRPr="00974774">
        <w:rPr>
          <w:rFonts w:ascii="Times New Roman" w:hAnsi="Times New Roman"/>
          <w:bCs/>
          <w:szCs w:val="24"/>
          <w:lang w:eastAsia="ro-RO"/>
        </w:rPr>
        <w:t>„c)</w:t>
      </w:r>
      <w:r w:rsidR="00DC6DC7" w:rsidRPr="00974774">
        <w:rPr>
          <w:rFonts w:ascii="Times New Roman" w:hAnsi="Times New Roman"/>
          <w:bCs/>
          <w:szCs w:val="24"/>
          <w:lang w:eastAsia="ro-RO"/>
        </w:rPr>
        <w:t xml:space="preserve"> </w:t>
      </w:r>
      <w:r w:rsidR="00DC6DC7" w:rsidRPr="00974774">
        <w:rPr>
          <w:rFonts w:ascii="Times New Roman" w:hAnsi="Times New Roman"/>
          <w:szCs w:val="24"/>
          <w:lang w:eastAsia="ro-RO"/>
        </w:rPr>
        <w:t>prin excepţie de la lit. a), începând cu data de 1 martie 2018, pentru personalul prevăzut în anexa nr. II, cuantumul sporurilor</w:t>
      </w:r>
      <w:r w:rsidR="009743D9" w:rsidRPr="00974774">
        <w:rPr>
          <w:rFonts w:ascii="Times New Roman" w:hAnsi="Times New Roman"/>
          <w:szCs w:val="24"/>
          <w:lang w:eastAsia="ro-RO"/>
        </w:rPr>
        <w:t xml:space="preserve"> pentru condiții de muncă</w:t>
      </w:r>
      <w:r w:rsidR="00DC6DC7" w:rsidRPr="00974774">
        <w:rPr>
          <w:rFonts w:ascii="Times New Roman" w:hAnsi="Times New Roman"/>
          <w:szCs w:val="24"/>
          <w:lang w:eastAsia="ro-RO"/>
        </w:rPr>
        <w:t xml:space="preserve"> se determină</w:t>
      </w:r>
      <w:r w:rsidR="009743D9" w:rsidRPr="00974774">
        <w:rPr>
          <w:rFonts w:ascii="Times New Roman" w:hAnsi="Times New Roman"/>
          <w:szCs w:val="24"/>
          <w:lang w:eastAsia="ro-RO"/>
        </w:rPr>
        <w:t xml:space="preserve"> conform Regulamentului-cadru de acordare a sporurilor</w:t>
      </w:r>
      <w:r w:rsidR="00DC6DC7" w:rsidRPr="00974774">
        <w:rPr>
          <w:rFonts w:ascii="Times New Roman" w:hAnsi="Times New Roman"/>
          <w:szCs w:val="24"/>
          <w:lang w:eastAsia="ro-RO"/>
        </w:rPr>
        <w:t xml:space="preserve">, </w:t>
      </w:r>
      <w:r w:rsidR="009743D9" w:rsidRPr="00974774">
        <w:rPr>
          <w:rFonts w:ascii="Times New Roman" w:hAnsi="Times New Roman"/>
          <w:szCs w:val="24"/>
          <w:lang w:eastAsia="ro-RO"/>
        </w:rPr>
        <w:t>elaborat de Ministerul Sănătății</w:t>
      </w:r>
      <w:r w:rsidR="00897A80" w:rsidRPr="00974774">
        <w:rPr>
          <w:rFonts w:ascii="Times New Roman" w:hAnsi="Times New Roman"/>
          <w:szCs w:val="24"/>
          <w:lang w:eastAsia="ro-RO"/>
        </w:rPr>
        <w:t xml:space="preserve"> și aprobat prin hotărâre a Guvernului </w:t>
      </w:r>
      <w:r w:rsidR="009743D9" w:rsidRPr="00974774">
        <w:rPr>
          <w:rFonts w:ascii="Times New Roman" w:hAnsi="Times New Roman"/>
          <w:szCs w:val="24"/>
          <w:lang w:eastAsia="ro-RO"/>
        </w:rPr>
        <w:t>până la data de 1 martie 2018</w:t>
      </w:r>
      <w:r w:rsidR="00DC6DC7" w:rsidRPr="00974774">
        <w:rPr>
          <w:rFonts w:ascii="Times New Roman" w:hAnsi="Times New Roman"/>
          <w:szCs w:val="24"/>
          <w:lang w:eastAsia="ro-RO"/>
        </w:rPr>
        <w:t>, fără a depăşi limita prevăzută la art. 25</w:t>
      </w:r>
      <w:r w:rsidR="009743D9" w:rsidRPr="00974774">
        <w:rPr>
          <w:rFonts w:ascii="Times New Roman" w:hAnsi="Times New Roman"/>
          <w:szCs w:val="24"/>
          <w:lang w:eastAsia="ro-RO"/>
        </w:rPr>
        <w:t>.</w:t>
      </w:r>
      <w:r w:rsidRPr="00974774">
        <w:rPr>
          <w:rFonts w:ascii="Times New Roman" w:hAnsi="Times New Roman"/>
          <w:bCs/>
          <w:szCs w:val="24"/>
          <w:lang w:eastAsia="ro-RO"/>
        </w:rPr>
        <w:t xml:space="preserve">”. </w:t>
      </w:r>
    </w:p>
    <w:p w:rsidR="003254DD" w:rsidRPr="00974774" w:rsidRDefault="003254DD" w:rsidP="00553337">
      <w:pPr>
        <w:autoSpaceDE w:val="0"/>
        <w:autoSpaceDN w:val="0"/>
        <w:adjustRightInd w:val="0"/>
        <w:spacing w:after="120" w:line="276" w:lineRule="auto"/>
        <w:rPr>
          <w:rFonts w:ascii="Times New Roman" w:hAnsi="Times New Roman"/>
          <w:bCs/>
          <w:szCs w:val="24"/>
          <w:lang w:eastAsia="ro-RO"/>
        </w:rPr>
      </w:pPr>
    </w:p>
    <w:p w:rsidR="00D12990" w:rsidRPr="00974774" w:rsidRDefault="00A441FC" w:rsidP="00553337">
      <w:pPr>
        <w:autoSpaceDE w:val="0"/>
        <w:autoSpaceDN w:val="0"/>
        <w:adjustRightInd w:val="0"/>
        <w:spacing w:after="120" w:line="276" w:lineRule="auto"/>
        <w:rPr>
          <w:rFonts w:ascii="Times New Roman" w:hAnsi="Times New Roman"/>
          <w:b/>
          <w:szCs w:val="24"/>
          <w:lang w:eastAsia="ro-RO"/>
        </w:rPr>
      </w:pPr>
      <w:r w:rsidRPr="00974774">
        <w:rPr>
          <w:rFonts w:ascii="Times New Roman" w:hAnsi="Times New Roman"/>
          <w:b/>
          <w:bCs/>
          <w:szCs w:val="24"/>
          <w:lang w:eastAsia="ro-RO"/>
        </w:rPr>
        <w:t>1</w:t>
      </w:r>
      <w:r w:rsidR="00807F97" w:rsidRPr="00974774">
        <w:rPr>
          <w:rFonts w:ascii="Times New Roman" w:hAnsi="Times New Roman"/>
          <w:b/>
          <w:bCs/>
          <w:szCs w:val="24"/>
          <w:lang w:eastAsia="ro-RO"/>
        </w:rPr>
        <w:t>5</w:t>
      </w:r>
      <w:r w:rsidR="00D12990" w:rsidRPr="00974774">
        <w:rPr>
          <w:rFonts w:ascii="Times New Roman" w:hAnsi="Times New Roman"/>
          <w:b/>
          <w:bCs/>
          <w:szCs w:val="24"/>
          <w:lang w:eastAsia="ro-RO"/>
        </w:rPr>
        <w:t xml:space="preserve">. </w:t>
      </w:r>
      <w:r w:rsidR="004A4560" w:rsidRPr="00974774">
        <w:rPr>
          <w:rFonts w:ascii="Times New Roman" w:hAnsi="Times New Roman"/>
          <w:b/>
          <w:bCs/>
          <w:szCs w:val="24"/>
          <w:lang w:eastAsia="ro-RO"/>
        </w:rPr>
        <w:t xml:space="preserve">După litera </w:t>
      </w:r>
      <w:r w:rsidR="00EC0A4A" w:rsidRPr="00974774">
        <w:rPr>
          <w:rFonts w:ascii="Times New Roman" w:hAnsi="Times New Roman"/>
          <w:b/>
          <w:bCs/>
          <w:szCs w:val="24"/>
          <w:lang w:eastAsia="ro-RO"/>
        </w:rPr>
        <w:t xml:space="preserve">g) a alineatului (3) al </w:t>
      </w:r>
      <w:r w:rsidR="00D12990" w:rsidRPr="00974774">
        <w:rPr>
          <w:rFonts w:ascii="Times New Roman" w:hAnsi="Times New Roman"/>
          <w:b/>
          <w:bCs/>
          <w:szCs w:val="24"/>
          <w:lang w:eastAsia="ro-RO"/>
        </w:rPr>
        <w:t>articolul</w:t>
      </w:r>
      <w:r w:rsidR="00EC0A4A" w:rsidRPr="00974774">
        <w:rPr>
          <w:rFonts w:ascii="Times New Roman" w:hAnsi="Times New Roman"/>
          <w:b/>
          <w:bCs/>
          <w:szCs w:val="24"/>
          <w:lang w:eastAsia="ro-RO"/>
        </w:rPr>
        <w:t>ui</w:t>
      </w:r>
      <w:r w:rsidR="00321E6F" w:rsidRPr="00974774">
        <w:rPr>
          <w:rFonts w:ascii="Times New Roman" w:hAnsi="Times New Roman"/>
          <w:b/>
          <w:bCs/>
          <w:szCs w:val="24"/>
          <w:lang w:eastAsia="ro-RO"/>
        </w:rPr>
        <w:t xml:space="preserve"> 38 se introduc</w:t>
      </w:r>
      <w:r w:rsidR="00D12990" w:rsidRPr="00974774">
        <w:rPr>
          <w:rFonts w:ascii="Times New Roman" w:hAnsi="Times New Roman"/>
          <w:b/>
          <w:bCs/>
          <w:szCs w:val="24"/>
          <w:lang w:eastAsia="ro-RO"/>
        </w:rPr>
        <w:t xml:space="preserve"> </w:t>
      </w:r>
      <w:r w:rsidR="00321E6F" w:rsidRPr="00974774">
        <w:rPr>
          <w:rFonts w:ascii="Times New Roman" w:hAnsi="Times New Roman"/>
          <w:b/>
          <w:bCs/>
          <w:szCs w:val="24"/>
          <w:lang w:eastAsia="ro-RO"/>
        </w:rPr>
        <w:t>două</w:t>
      </w:r>
      <w:r w:rsidR="00D12990" w:rsidRPr="00974774">
        <w:rPr>
          <w:rFonts w:ascii="Times New Roman" w:hAnsi="Times New Roman"/>
          <w:b/>
          <w:bCs/>
          <w:szCs w:val="24"/>
          <w:lang w:eastAsia="ro-RO"/>
        </w:rPr>
        <w:t xml:space="preserve"> liter</w:t>
      </w:r>
      <w:r w:rsidR="00321E6F" w:rsidRPr="00974774">
        <w:rPr>
          <w:rFonts w:ascii="Times New Roman" w:hAnsi="Times New Roman"/>
          <w:b/>
          <w:bCs/>
          <w:szCs w:val="24"/>
          <w:lang w:eastAsia="ro-RO"/>
        </w:rPr>
        <w:t>e noi</w:t>
      </w:r>
      <w:r w:rsidR="00D12990" w:rsidRPr="00974774">
        <w:rPr>
          <w:rFonts w:ascii="Times New Roman" w:hAnsi="Times New Roman"/>
          <w:b/>
          <w:bCs/>
          <w:szCs w:val="24"/>
          <w:lang w:eastAsia="ro-RO"/>
        </w:rPr>
        <w:t>, lit. h)</w:t>
      </w:r>
      <w:r w:rsidR="002B7700" w:rsidRPr="00974774">
        <w:rPr>
          <w:rFonts w:ascii="Times New Roman" w:hAnsi="Times New Roman"/>
          <w:b/>
          <w:bCs/>
          <w:szCs w:val="24"/>
          <w:lang w:eastAsia="ro-RO"/>
        </w:rPr>
        <w:t xml:space="preserve"> și lit. i</w:t>
      </w:r>
      <w:r w:rsidR="00321E6F" w:rsidRPr="00974774">
        <w:rPr>
          <w:rFonts w:ascii="Times New Roman" w:hAnsi="Times New Roman"/>
          <w:b/>
          <w:bCs/>
          <w:szCs w:val="24"/>
          <w:lang w:eastAsia="ro-RO"/>
        </w:rPr>
        <w:t>)</w:t>
      </w:r>
      <w:r w:rsidR="00D12990" w:rsidRPr="00974774">
        <w:rPr>
          <w:rFonts w:ascii="Times New Roman" w:hAnsi="Times New Roman"/>
          <w:b/>
          <w:bCs/>
          <w:szCs w:val="24"/>
          <w:lang w:eastAsia="ro-RO"/>
        </w:rPr>
        <w:t>, cu următorul cuprins:</w:t>
      </w:r>
    </w:p>
    <w:p w:rsidR="00321E6F" w:rsidRPr="00974774" w:rsidRDefault="00704B47" w:rsidP="00553337">
      <w:pPr>
        <w:autoSpaceDE w:val="0"/>
        <w:autoSpaceDN w:val="0"/>
        <w:adjustRightInd w:val="0"/>
        <w:spacing w:after="120" w:line="276" w:lineRule="auto"/>
        <w:rPr>
          <w:rFonts w:ascii="Times New Roman" w:hAnsi="Times New Roman"/>
          <w:bCs/>
          <w:szCs w:val="24"/>
          <w:lang w:eastAsia="ro-RO"/>
        </w:rPr>
      </w:pPr>
      <w:r w:rsidRPr="00974774">
        <w:rPr>
          <w:rFonts w:ascii="Times New Roman" w:hAnsi="Times New Roman"/>
          <w:bCs/>
          <w:szCs w:val="24"/>
          <w:lang w:eastAsia="ro-RO"/>
        </w:rPr>
        <w:t xml:space="preserve">„h) </w:t>
      </w:r>
      <w:r w:rsidR="009743D9" w:rsidRPr="00974774">
        <w:rPr>
          <w:rFonts w:ascii="Times New Roman" w:hAnsi="Times New Roman"/>
          <w:bCs/>
          <w:szCs w:val="24"/>
          <w:lang w:eastAsia="ro-RO"/>
        </w:rPr>
        <w:t>Începând cu luna martie 2018</w:t>
      </w:r>
      <w:r w:rsidR="00D12990" w:rsidRPr="00974774">
        <w:rPr>
          <w:rFonts w:ascii="Times New Roman" w:hAnsi="Times New Roman"/>
          <w:bCs/>
          <w:szCs w:val="24"/>
          <w:lang w:eastAsia="ro-RO"/>
        </w:rPr>
        <w:t>,</w:t>
      </w:r>
      <w:r w:rsidRPr="00974774">
        <w:rPr>
          <w:rFonts w:ascii="Times New Roman" w:hAnsi="Times New Roman"/>
          <w:bCs/>
          <w:szCs w:val="24"/>
          <w:lang w:eastAsia="ro-RO"/>
        </w:rPr>
        <w:t xml:space="preserve"> </w:t>
      </w:r>
      <w:r w:rsidR="006A52E9" w:rsidRPr="00974774">
        <w:rPr>
          <w:rFonts w:ascii="Times New Roman" w:hAnsi="Times New Roman"/>
          <w:bCs/>
          <w:szCs w:val="24"/>
          <w:lang w:eastAsia="ro-RO"/>
        </w:rPr>
        <w:t xml:space="preserve">până la 31 decembrie 2018, </w:t>
      </w:r>
      <w:r w:rsidR="00D12990" w:rsidRPr="00974774">
        <w:rPr>
          <w:rFonts w:ascii="Times New Roman" w:hAnsi="Times New Roman"/>
          <w:bCs/>
          <w:szCs w:val="24"/>
          <w:lang w:eastAsia="ro-RO"/>
        </w:rPr>
        <w:t>drepturile</w:t>
      </w:r>
      <w:r w:rsidR="009743D9" w:rsidRPr="00974774">
        <w:rPr>
          <w:rFonts w:ascii="Times New Roman" w:hAnsi="Times New Roman"/>
          <w:bCs/>
          <w:szCs w:val="24"/>
          <w:lang w:eastAsia="ro-RO"/>
        </w:rPr>
        <w:t xml:space="preserve"> salariale</w:t>
      </w:r>
      <w:r w:rsidR="00D12990" w:rsidRPr="00974774">
        <w:rPr>
          <w:rFonts w:ascii="Times New Roman" w:hAnsi="Times New Roman"/>
          <w:bCs/>
          <w:szCs w:val="24"/>
          <w:lang w:eastAsia="ro-RO"/>
        </w:rPr>
        <w:t xml:space="preserve"> aferente activității prestate în linia de gardă</w:t>
      </w:r>
      <w:r w:rsidR="009743D9" w:rsidRPr="00974774">
        <w:rPr>
          <w:rFonts w:ascii="Times New Roman" w:hAnsi="Times New Roman"/>
          <w:bCs/>
          <w:szCs w:val="24"/>
          <w:lang w:eastAsia="ro-RO"/>
        </w:rPr>
        <w:t xml:space="preserve">, sporul pentru activitatea prestată în ture, sporul acordat pentru munca prestată </w:t>
      </w:r>
      <w:r w:rsidR="000A3BDD" w:rsidRPr="00974774">
        <w:rPr>
          <w:rFonts w:ascii="Times New Roman" w:hAnsi="Times New Roman"/>
          <w:bCs/>
          <w:szCs w:val="24"/>
          <w:lang w:eastAsia="ro-RO"/>
        </w:rPr>
        <w:t xml:space="preserve"> în zilele de repaus săptămânal, de sărbători legale și în celelalte zile în care, în conformitate cu reglementările legale în vigoare nu se lucrează</w:t>
      </w:r>
      <w:r w:rsidR="009743D9" w:rsidRPr="00974774">
        <w:rPr>
          <w:rFonts w:ascii="Times New Roman" w:hAnsi="Times New Roman"/>
          <w:bCs/>
          <w:szCs w:val="24"/>
          <w:lang w:eastAsia="ro-RO"/>
        </w:rPr>
        <w:t>, sporul pentru munca prestată în timpul nopții vor fi determinate conform prevederilor legale aplic</w:t>
      </w:r>
      <w:r w:rsidR="000D682E" w:rsidRPr="00974774">
        <w:rPr>
          <w:rFonts w:ascii="Times New Roman" w:hAnsi="Times New Roman"/>
          <w:bCs/>
          <w:szCs w:val="24"/>
          <w:lang w:eastAsia="ro-RO"/>
        </w:rPr>
        <w:t>abile pentru luna ianuarie 2018;</w:t>
      </w:r>
    </w:p>
    <w:p w:rsidR="00D12990" w:rsidRPr="00974774" w:rsidRDefault="002B7700" w:rsidP="00A57763">
      <w:pPr>
        <w:autoSpaceDE w:val="0"/>
        <w:autoSpaceDN w:val="0"/>
        <w:adjustRightInd w:val="0"/>
        <w:spacing w:after="120" w:line="276" w:lineRule="auto"/>
        <w:rPr>
          <w:rFonts w:ascii="Times New Roman" w:hAnsi="Times New Roman"/>
          <w:bCs/>
          <w:szCs w:val="24"/>
          <w:lang w:eastAsia="ro-RO"/>
        </w:rPr>
      </w:pPr>
      <w:r w:rsidRPr="00974774">
        <w:rPr>
          <w:rFonts w:ascii="Times New Roman" w:hAnsi="Times New Roman"/>
          <w:bCs/>
          <w:szCs w:val="24"/>
          <w:lang w:eastAsia="ro-RO"/>
        </w:rPr>
        <w:t>i</w:t>
      </w:r>
      <w:r w:rsidR="00321E6F" w:rsidRPr="00974774">
        <w:rPr>
          <w:rFonts w:ascii="Times New Roman" w:hAnsi="Times New Roman"/>
          <w:bCs/>
          <w:szCs w:val="24"/>
          <w:lang w:eastAsia="ro-RO"/>
        </w:rPr>
        <w:t xml:space="preserve">) prin excepție de la lit.a), pentru personalul plătit din fonduri publice care beneficiază </w:t>
      </w:r>
      <w:r w:rsidR="00EE6A24" w:rsidRPr="00974774">
        <w:rPr>
          <w:rFonts w:ascii="Times New Roman" w:hAnsi="Times New Roman"/>
          <w:bCs/>
          <w:szCs w:val="24"/>
          <w:lang w:eastAsia="ro-RO"/>
        </w:rPr>
        <w:t>de scutire de impozit pe venit la 31 decembrie 2017, potrivit prevederilor</w:t>
      </w:r>
      <w:r w:rsidR="00321E6F" w:rsidRPr="00974774">
        <w:rPr>
          <w:rFonts w:ascii="Times New Roman" w:hAnsi="Times New Roman"/>
          <w:bCs/>
          <w:szCs w:val="24"/>
          <w:lang w:eastAsia="ro-RO"/>
        </w:rPr>
        <w:t xml:space="preserve"> art. 60</w:t>
      </w:r>
      <w:r w:rsidR="00EE6A24" w:rsidRPr="00974774">
        <w:rPr>
          <w:rFonts w:ascii="Times New Roman" w:hAnsi="Times New Roman"/>
          <w:bCs/>
          <w:szCs w:val="24"/>
          <w:lang w:eastAsia="ro-RO"/>
        </w:rPr>
        <w:t>, pct. 1-3</w:t>
      </w:r>
      <w:r w:rsidR="00321E6F" w:rsidRPr="00974774">
        <w:rPr>
          <w:rFonts w:ascii="Times New Roman" w:hAnsi="Times New Roman"/>
          <w:bCs/>
          <w:szCs w:val="24"/>
          <w:lang w:eastAsia="ro-RO"/>
        </w:rPr>
        <w:t xml:space="preserve"> din Legea nr.227/2015</w:t>
      </w:r>
      <w:r w:rsidR="000D682E" w:rsidRPr="00974774">
        <w:rPr>
          <w:rFonts w:ascii="Times New Roman" w:hAnsi="Times New Roman"/>
          <w:bCs/>
          <w:szCs w:val="24"/>
          <w:lang w:eastAsia="ro-RO"/>
        </w:rPr>
        <w:t xml:space="preserve"> privind Codul fiscal, cu modificările și completările ulterioare, cuantumul brut al salariilor de bază, soldelor de funcţie/salariilor de funcţie, indemnizaţiilor de încadrare, precum şi cuantumul brut al sporurilor, indemnizaţiilor, compensaţiilor, primelor, premiilor şi al celorlalte elemente ale sistemului de salarizare care fac parte, potrivit legii, din salariul lunar brut, indemnizaţia brută de încadrare, solda lunară/salariul lunar de care beneficiază personalul plătit din fo</w:t>
      </w:r>
      <w:r w:rsidR="00EE6A24" w:rsidRPr="00974774">
        <w:rPr>
          <w:rFonts w:ascii="Times New Roman" w:hAnsi="Times New Roman"/>
          <w:bCs/>
          <w:szCs w:val="24"/>
          <w:lang w:eastAsia="ro-RO"/>
        </w:rPr>
        <w:t>nduri publice se majorează cu 28,5</w:t>
      </w:r>
      <w:r w:rsidR="000D682E" w:rsidRPr="00974774">
        <w:rPr>
          <w:rFonts w:ascii="Times New Roman" w:hAnsi="Times New Roman"/>
          <w:bCs/>
          <w:szCs w:val="24"/>
          <w:lang w:eastAsia="ro-RO"/>
        </w:rPr>
        <w:t>% faţă de nivelul acordat pentru luna decembrie 2017, fără a depăşi limita prevăzută la art. 25, în măsura în care personalul respectiv îşi desfăşoară activitatea în aceleaşi condiţii.</w:t>
      </w:r>
      <w:r w:rsidR="00704B47" w:rsidRPr="00974774">
        <w:rPr>
          <w:rFonts w:ascii="Times New Roman" w:hAnsi="Times New Roman"/>
          <w:bCs/>
          <w:szCs w:val="24"/>
          <w:lang w:eastAsia="ro-RO"/>
        </w:rPr>
        <w:t>”</w:t>
      </w:r>
    </w:p>
    <w:p w:rsidR="000B67AC" w:rsidRPr="00974774" w:rsidRDefault="000B67AC" w:rsidP="00A57763">
      <w:pPr>
        <w:autoSpaceDE w:val="0"/>
        <w:autoSpaceDN w:val="0"/>
        <w:adjustRightInd w:val="0"/>
        <w:spacing w:after="120" w:line="276" w:lineRule="auto"/>
        <w:rPr>
          <w:rFonts w:ascii="Times New Roman" w:hAnsi="Times New Roman"/>
          <w:bCs/>
          <w:szCs w:val="24"/>
          <w:lang w:eastAsia="ro-RO"/>
        </w:rPr>
      </w:pPr>
    </w:p>
    <w:p w:rsidR="00EC0A4A" w:rsidRPr="00974774" w:rsidRDefault="00A441FC" w:rsidP="00553337">
      <w:pPr>
        <w:autoSpaceDE w:val="0"/>
        <w:autoSpaceDN w:val="0"/>
        <w:adjustRightInd w:val="0"/>
        <w:spacing w:after="120" w:line="276" w:lineRule="auto"/>
        <w:rPr>
          <w:rFonts w:ascii="Times New Roman" w:hAnsi="Times New Roman"/>
          <w:b/>
          <w:bCs/>
          <w:szCs w:val="24"/>
          <w:lang w:eastAsia="ro-RO"/>
        </w:rPr>
      </w:pPr>
      <w:r w:rsidRPr="00974774">
        <w:rPr>
          <w:rFonts w:ascii="Times New Roman" w:hAnsi="Times New Roman"/>
          <w:b/>
          <w:bCs/>
          <w:szCs w:val="24"/>
          <w:lang w:eastAsia="ro-RO"/>
        </w:rPr>
        <w:t>1</w:t>
      </w:r>
      <w:r w:rsidR="00807F97" w:rsidRPr="00974774">
        <w:rPr>
          <w:rFonts w:ascii="Times New Roman" w:hAnsi="Times New Roman"/>
          <w:b/>
          <w:bCs/>
          <w:szCs w:val="24"/>
          <w:lang w:eastAsia="ro-RO"/>
        </w:rPr>
        <w:t>6</w:t>
      </w:r>
      <w:r w:rsidR="002935DC" w:rsidRPr="00974774">
        <w:rPr>
          <w:rFonts w:ascii="Times New Roman" w:hAnsi="Times New Roman"/>
          <w:b/>
          <w:bCs/>
          <w:szCs w:val="24"/>
          <w:lang w:eastAsia="ro-RO"/>
        </w:rPr>
        <w:t xml:space="preserve">. </w:t>
      </w:r>
      <w:r w:rsidR="00EC0A4A" w:rsidRPr="00974774">
        <w:rPr>
          <w:rFonts w:ascii="Times New Roman" w:hAnsi="Times New Roman"/>
          <w:b/>
          <w:bCs/>
          <w:szCs w:val="24"/>
          <w:lang w:eastAsia="ro-RO"/>
        </w:rPr>
        <w:t>A</w:t>
      </w:r>
      <w:r w:rsidR="00173552" w:rsidRPr="00974774">
        <w:rPr>
          <w:rFonts w:ascii="Times New Roman" w:hAnsi="Times New Roman"/>
          <w:b/>
          <w:bCs/>
          <w:szCs w:val="24"/>
          <w:lang w:eastAsia="ro-RO"/>
        </w:rPr>
        <w:t>rticolul 3</w:t>
      </w:r>
      <w:r w:rsidR="003F7E70" w:rsidRPr="00974774">
        <w:rPr>
          <w:rFonts w:ascii="Times New Roman" w:hAnsi="Times New Roman"/>
          <w:b/>
          <w:bCs/>
          <w:szCs w:val="24"/>
          <w:lang w:eastAsia="ro-RO"/>
        </w:rPr>
        <w:t>9</w:t>
      </w:r>
      <w:r w:rsidR="00173552" w:rsidRPr="00974774">
        <w:rPr>
          <w:rFonts w:ascii="Times New Roman" w:hAnsi="Times New Roman"/>
          <w:b/>
          <w:bCs/>
          <w:szCs w:val="24"/>
          <w:lang w:eastAsia="ro-RO"/>
        </w:rPr>
        <w:t xml:space="preserve"> </w:t>
      </w:r>
      <w:r w:rsidR="00224B69" w:rsidRPr="00974774">
        <w:rPr>
          <w:rFonts w:ascii="Times New Roman" w:hAnsi="Times New Roman"/>
          <w:b/>
          <w:bCs/>
          <w:szCs w:val="24"/>
          <w:lang w:eastAsia="ro-RO"/>
        </w:rPr>
        <w:t>se modifică și se completează</w:t>
      </w:r>
      <w:r w:rsidR="008C7F76" w:rsidRPr="00974774">
        <w:rPr>
          <w:rFonts w:ascii="Times New Roman" w:hAnsi="Times New Roman"/>
          <w:b/>
          <w:bCs/>
          <w:szCs w:val="24"/>
          <w:lang w:eastAsia="ro-RO"/>
        </w:rPr>
        <w:t xml:space="preserve"> </w:t>
      </w:r>
      <w:r w:rsidR="00EC0A4A" w:rsidRPr="00974774">
        <w:rPr>
          <w:rFonts w:ascii="Times New Roman" w:hAnsi="Times New Roman"/>
          <w:b/>
          <w:bCs/>
          <w:szCs w:val="24"/>
          <w:lang w:eastAsia="ro-RO"/>
        </w:rPr>
        <w:t>după cum urmează:</w:t>
      </w:r>
    </w:p>
    <w:p w:rsidR="00D1303B" w:rsidRPr="00974774" w:rsidRDefault="00D1303B" w:rsidP="00553337">
      <w:pPr>
        <w:autoSpaceDE w:val="0"/>
        <w:autoSpaceDN w:val="0"/>
        <w:adjustRightInd w:val="0"/>
        <w:spacing w:after="120" w:line="276" w:lineRule="auto"/>
        <w:rPr>
          <w:rFonts w:ascii="Times New Roman" w:hAnsi="Times New Roman"/>
          <w:bCs/>
          <w:szCs w:val="24"/>
          <w:lang w:val="en-US" w:eastAsia="ro-RO"/>
        </w:rPr>
      </w:pPr>
      <w:r w:rsidRPr="00974774">
        <w:rPr>
          <w:rFonts w:ascii="Times New Roman" w:hAnsi="Times New Roman"/>
          <w:bCs/>
          <w:szCs w:val="24"/>
          <w:lang w:eastAsia="ro-RO"/>
        </w:rPr>
        <w:t>„(1) Până la aplicarea integrală a prevederilor prezentei legi, pentru personalul nou-încadrat, pentru personalul numit/încadrat în aceeași instituție/autoritate publică pe funcții de același fel</w:t>
      </w:r>
      <w:r w:rsidR="00D6644F" w:rsidRPr="00974774">
        <w:rPr>
          <w:rFonts w:ascii="Times New Roman" w:hAnsi="Times New Roman"/>
          <w:bCs/>
          <w:szCs w:val="24"/>
          <w:lang w:eastAsia="ro-RO"/>
        </w:rPr>
        <w:t>, inclusiv pentru personalul promovat în funcții sau în grade/trepte profesionale, salarizarea se face la nivelul de salarizare pentru funcții similare din cadrul instituției/autorității publice în care acesta este numit/încadrat sau din instituțiile subordonate acestora, în cazul în care nu există o funcție similară în plată.</w:t>
      </w:r>
    </w:p>
    <w:p w:rsidR="00224B69" w:rsidRPr="00974774" w:rsidRDefault="00224B69" w:rsidP="00224B69">
      <w:pPr>
        <w:autoSpaceDE w:val="0"/>
        <w:autoSpaceDN w:val="0"/>
        <w:adjustRightInd w:val="0"/>
        <w:spacing w:after="120" w:line="276" w:lineRule="auto"/>
        <w:rPr>
          <w:rFonts w:ascii="Times New Roman" w:hAnsi="Times New Roman"/>
          <w:bCs/>
          <w:szCs w:val="24"/>
          <w:lang w:eastAsia="ro-RO"/>
        </w:rPr>
      </w:pPr>
      <w:r w:rsidRPr="00974774">
        <w:rPr>
          <w:rFonts w:ascii="Times New Roman" w:hAnsi="Times New Roman"/>
          <w:bCs/>
          <w:szCs w:val="24"/>
          <w:lang w:eastAsia="ro-RO"/>
        </w:rPr>
        <w:t xml:space="preserve">(2) În situaţia în care nu există funcţie similară în plată, nivelul salariului de bază, soldei de funcţie/salariului de funcţie, indemnizaţiei de încadrare pentru personalul nou-încadrat, pentru personalul numit/încadrat în aceeaşi instituţie/autoritate publică pe funcţii de acelaşi fel, </w:t>
      </w:r>
      <w:r w:rsidR="00704B47" w:rsidRPr="00974774">
        <w:rPr>
          <w:rFonts w:ascii="Times New Roman" w:hAnsi="Times New Roman"/>
          <w:bCs/>
          <w:i/>
          <w:szCs w:val="24"/>
          <w:lang w:eastAsia="ro-RO"/>
        </w:rPr>
        <w:t>inclusiv pentru personalul promovat în funcţii sau în grade/trepte profesionale,</w:t>
      </w:r>
      <w:r w:rsidRPr="00974774">
        <w:rPr>
          <w:rFonts w:ascii="Times New Roman" w:hAnsi="Times New Roman"/>
          <w:bCs/>
          <w:szCs w:val="24"/>
          <w:lang w:eastAsia="ro-RO"/>
        </w:rPr>
        <w:t xml:space="preserve"> se stabileşte prin înmulţirea </w:t>
      </w:r>
      <w:r w:rsidRPr="00974774">
        <w:rPr>
          <w:rFonts w:ascii="Times New Roman" w:hAnsi="Times New Roman"/>
          <w:bCs/>
          <w:szCs w:val="24"/>
          <w:lang w:eastAsia="ro-RO"/>
        </w:rPr>
        <w:lastRenderedPageBreak/>
        <w:t>coeficientului prevăzut în anexe cu salariul de bază minim brut pe ţară garantat în plată în vigoare, la care se aplică, după caz, prevederile art. 10 privind gradaţia corespunzătoare vechimii în muncă.”</w:t>
      </w:r>
    </w:p>
    <w:p w:rsidR="00EC0A4A" w:rsidRPr="00974774" w:rsidRDefault="00EC0A4A" w:rsidP="00224B69">
      <w:pPr>
        <w:autoSpaceDE w:val="0"/>
        <w:autoSpaceDN w:val="0"/>
        <w:adjustRightInd w:val="0"/>
        <w:spacing w:after="120" w:line="276" w:lineRule="auto"/>
        <w:rPr>
          <w:rFonts w:ascii="Times New Roman" w:hAnsi="Times New Roman"/>
          <w:bCs/>
          <w:szCs w:val="24"/>
          <w:lang w:eastAsia="ro-RO"/>
        </w:rPr>
      </w:pPr>
      <w:r w:rsidRPr="00974774">
        <w:rPr>
          <w:rFonts w:ascii="Times New Roman" w:hAnsi="Times New Roman"/>
          <w:bCs/>
          <w:szCs w:val="24"/>
          <w:lang w:eastAsia="ro-RO"/>
        </w:rPr>
        <w:t>…</w:t>
      </w:r>
    </w:p>
    <w:p w:rsidR="00AB7A20" w:rsidRPr="00974774" w:rsidRDefault="00704B47" w:rsidP="00CA3841">
      <w:pPr>
        <w:autoSpaceDE w:val="0"/>
        <w:autoSpaceDN w:val="0"/>
        <w:adjustRightInd w:val="0"/>
        <w:spacing w:after="120" w:line="276" w:lineRule="auto"/>
        <w:rPr>
          <w:rFonts w:ascii="Times New Roman" w:hAnsi="Times New Roman"/>
          <w:szCs w:val="24"/>
          <w:lang w:eastAsia="ro-RO"/>
        </w:rPr>
      </w:pPr>
      <w:r w:rsidRPr="00974774">
        <w:rPr>
          <w:rStyle w:val="Strong"/>
          <w:rFonts w:ascii="Times New Roman" w:hAnsi="Times New Roman"/>
          <w:b w:val="0"/>
          <w:szCs w:val="24"/>
        </w:rPr>
        <w:t>„(4)</w:t>
      </w:r>
      <w:r w:rsidR="00DF13EE" w:rsidRPr="00974774">
        <w:rPr>
          <w:rFonts w:ascii="Times New Roman" w:hAnsi="Times New Roman"/>
          <w:szCs w:val="24"/>
          <w:lang w:eastAsia="ro-RO"/>
        </w:rPr>
        <w:t xml:space="preserve"> În aplicarea prevederilor alin. (1), prin instituţie sau autoritate publică se înţelege acea instituţie sau autoritate publică cu personalitate juridică care are patrimoniu propriu, buget propriu de venituri şi cheltuieli, conduce contabilitate proprie, iar conducătorul acesteia are calitatea de ordonator de credite. </w:t>
      </w:r>
    </w:p>
    <w:p w:rsidR="00CA3841" w:rsidRPr="00974774" w:rsidRDefault="00CA3841" w:rsidP="00CA3841">
      <w:pPr>
        <w:autoSpaceDE w:val="0"/>
        <w:autoSpaceDN w:val="0"/>
        <w:adjustRightInd w:val="0"/>
        <w:spacing w:after="120" w:line="276" w:lineRule="auto"/>
        <w:rPr>
          <w:rStyle w:val="Strong"/>
          <w:rFonts w:ascii="Times New Roman" w:hAnsi="Times New Roman"/>
          <w:b w:val="0"/>
          <w:szCs w:val="24"/>
        </w:rPr>
      </w:pPr>
      <w:r w:rsidRPr="00974774">
        <w:rPr>
          <w:rFonts w:ascii="Times New Roman" w:hAnsi="Times New Roman"/>
          <w:szCs w:val="24"/>
          <w:lang w:eastAsia="ro-RO"/>
        </w:rPr>
        <w:t>(5) În cazul instituţiilor sau autorităţilor publice aflate în subordinea aceluiaşi ordonator de credite, având acelaşi scop, îndeplinind aceleaşi funcţii şi atribuţii, aflate la acelaşi nivel de subordonare din punct de vedere financiar, nivelul salariului de bază/indemnizaţiei de încadrare se va stabili la nivelul maxim aflat în plată din cadrul tuturor acestor instituţii sau autorităţi publice subordonate.</w:t>
      </w:r>
      <w:r w:rsidRPr="00974774">
        <w:rPr>
          <w:rStyle w:val="Strong"/>
          <w:rFonts w:ascii="Times New Roman" w:hAnsi="Times New Roman"/>
          <w:b w:val="0"/>
          <w:szCs w:val="24"/>
        </w:rPr>
        <w:t xml:space="preserve">” </w:t>
      </w:r>
    </w:p>
    <w:p w:rsidR="00CA3841" w:rsidRPr="00974774" w:rsidRDefault="00CA3841" w:rsidP="00CA3841">
      <w:pPr>
        <w:shd w:val="clear" w:color="auto" w:fill="FFFFFF"/>
        <w:spacing w:after="120" w:line="276" w:lineRule="auto"/>
        <w:rPr>
          <w:rStyle w:val="Strong"/>
          <w:rFonts w:ascii="Times New Roman" w:hAnsi="Times New Roman"/>
          <w:b w:val="0"/>
          <w:szCs w:val="24"/>
        </w:rPr>
      </w:pPr>
      <w:r w:rsidRPr="00974774">
        <w:rPr>
          <w:rStyle w:val="Strong"/>
          <w:rFonts w:ascii="Times New Roman" w:hAnsi="Times New Roman"/>
          <w:b w:val="0"/>
          <w:szCs w:val="24"/>
        </w:rPr>
        <w:t xml:space="preserve">“(6) Prin excepție de la prevederile alin. (1) și alin. (2), pentru personalul didactic din sistemul național de învățământ, salarizarea se stabilește în raport cu nivelul utilizat la 30 iunie 2017 potrivit legislației în vigoare privind salarizarea personalului plătit din fonduri publice, cu aplicarea corespunzătoare a prevederilor alin. (3) si alin. (4) al art. 38.”. </w:t>
      </w:r>
    </w:p>
    <w:p w:rsidR="008C4B7F" w:rsidRPr="00974774" w:rsidRDefault="00A441FC" w:rsidP="00553337">
      <w:pPr>
        <w:shd w:val="clear" w:color="auto" w:fill="FFFFFF"/>
        <w:spacing w:after="120" w:line="276" w:lineRule="auto"/>
        <w:rPr>
          <w:rStyle w:val="Strong"/>
          <w:rFonts w:ascii="Times New Roman" w:hAnsi="Times New Roman"/>
          <w:b w:val="0"/>
          <w:szCs w:val="24"/>
        </w:rPr>
      </w:pPr>
      <w:r w:rsidRPr="00974774">
        <w:rPr>
          <w:rFonts w:ascii="Times New Roman" w:hAnsi="Times New Roman"/>
          <w:b/>
          <w:szCs w:val="24"/>
          <w:lang w:eastAsia="ro-RO"/>
        </w:rPr>
        <w:t>1</w:t>
      </w:r>
      <w:r w:rsidR="00807F97" w:rsidRPr="00974774">
        <w:rPr>
          <w:rFonts w:ascii="Times New Roman" w:hAnsi="Times New Roman"/>
          <w:b/>
          <w:szCs w:val="24"/>
          <w:lang w:eastAsia="ro-RO"/>
        </w:rPr>
        <w:t>7</w:t>
      </w:r>
      <w:r w:rsidR="00DF13EE" w:rsidRPr="00974774">
        <w:rPr>
          <w:rFonts w:ascii="Times New Roman" w:hAnsi="Times New Roman"/>
          <w:b/>
          <w:szCs w:val="24"/>
          <w:lang w:eastAsia="ro-RO"/>
        </w:rPr>
        <w:t>.</w:t>
      </w:r>
      <w:r w:rsidR="00BB4F49" w:rsidRPr="00974774">
        <w:rPr>
          <w:rFonts w:ascii="Times New Roman" w:hAnsi="Times New Roman"/>
          <w:b/>
          <w:szCs w:val="24"/>
          <w:lang w:eastAsia="ro-RO"/>
        </w:rPr>
        <w:t xml:space="preserve"> </w:t>
      </w:r>
      <w:r w:rsidR="008C4B7F" w:rsidRPr="00974774">
        <w:rPr>
          <w:rFonts w:ascii="Times New Roman" w:hAnsi="Times New Roman"/>
          <w:b/>
          <w:szCs w:val="24"/>
          <w:lang w:eastAsia="ro-RO"/>
        </w:rPr>
        <w:t xml:space="preserve">Articolul 40 se </w:t>
      </w:r>
      <w:r w:rsidR="008C4B7F" w:rsidRPr="00974774">
        <w:rPr>
          <w:rStyle w:val="Strong"/>
          <w:rFonts w:ascii="Times New Roman" w:hAnsi="Times New Roman"/>
          <w:szCs w:val="24"/>
        </w:rPr>
        <w:t>modifică și se completează după cum urmează:</w:t>
      </w:r>
    </w:p>
    <w:p w:rsidR="008C4B7F" w:rsidRPr="00974774" w:rsidRDefault="00EC0A4A" w:rsidP="00553337">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szCs w:val="24"/>
          <w:lang w:eastAsia="ro-RO"/>
        </w:rPr>
        <w:t xml:space="preserve">Art. 40 - </w:t>
      </w:r>
      <w:r w:rsidR="008C4B7F" w:rsidRPr="00974774">
        <w:rPr>
          <w:rFonts w:ascii="Times New Roman" w:hAnsi="Times New Roman"/>
          <w:szCs w:val="24"/>
          <w:lang w:eastAsia="ro-RO"/>
        </w:rPr>
        <w:t xml:space="preserve">Prin derogare de la prevederile art. 34 alin. (2) din Legea nr. 393/2004 privind Statutul aleşilor locali, cu modificările şi completările ulterioare, în perioada 1 iulie 2017 - 31 decembrie 2021, indemnizaţia maximă lunară de care beneficiază consilierii </w:t>
      </w:r>
      <w:r w:rsidR="00EC0480" w:rsidRPr="00974774">
        <w:rPr>
          <w:rFonts w:ascii="Times New Roman" w:hAnsi="Times New Roman"/>
          <w:szCs w:val="24"/>
          <w:lang w:eastAsia="ro-RO"/>
        </w:rPr>
        <w:t xml:space="preserve">  </w:t>
      </w:r>
      <w:r w:rsidR="008C4B7F" w:rsidRPr="00974774">
        <w:rPr>
          <w:rFonts w:ascii="Times New Roman" w:hAnsi="Times New Roman"/>
          <w:szCs w:val="24"/>
          <w:lang w:eastAsia="ro-RO"/>
        </w:rPr>
        <w:t>pentru participarea la numărul maxim de şedinţe este de până la 10% din indemnizaţia lunară a primarului, preşedintelui consiliului judeţean sau primarului general al municipiului Bucureşti, după caz, exclusiv majorările prevăzute la art. 16 alin. (2</w:t>
      </w:r>
      <w:r w:rsidR="001262F7" w:rsidRPr="00974774">
        <w:rPr>
          <w:rFonts w:ascii="Times New Roman" w:hAnsi="Times New Roman"/>
          <w:szCs w:val="24"/>
          <w:lang w:eastAsia="ro-RO"/>
        </w:rPr>
        <w:t>).</w:t>
      </w:r>
    </w:p>
    <w:p w:rsidR="009C306F" w:rsidRPr="00974774" w:rsidRDefault="009C306F" w:rsidP="00553337">
      <w:pPr>
        <w:autoSpaceDE w:val="0"/>
        <w:autoSpaceDN w:val="0"/>
        <w:adjustRightInd w:val="0"/>
        <w:spacing w:after="120" w:line="276" w:lineRule="auto"/>
        <w:rPr>
          <w:rFonts w:ascii="Times New Roman" w:hAnsi="Times New Roman"/>
          <w:szCs w:val="24"/>
          <w:lang w:eastAsia="ro-RO"/>
        </w:rPr>
      </w:pPr>
    </w:p>
    <w:p w:rsidR="000E67F7" w:rsidRPr="00974774" w:rsidRDefault="006A10EF" w:rsidP="000E67F7">
      <w:pPr>
        <w:shd w:val="clear" w:color="auto" w:fill="FFFFFF"/>
        <w:spacing w:after="120" w:line="276" w:lineRule="auto"/>
        <w:rPr>
          <w:rStyle w:val="Strong"/>
          <w:rFonts w:ascii="Times New Roman" w:hAnsi="Times New Roman"/>
          <w:b w:val="0"/>
          <w:szCs w:val="24"/>
        </w:rPr>
      </w:pPr>
      <w:r w:rsidRPr="00974774">
        <w:rPr>
          <w:rFonts w:ascii="Times New Roman" w:hAnsi="Times New Roman"/>
          <w:b/>
          <w:szCs w:val="24"/>
          <w:lang w:eastAsia="ro-RO"/>
        </w:rPr>
        <w:t>1</w:t>
      </w:r>
      <w:r w:rsidR="00807F97" w:rsidRPr="00974774">
        <w:rPr>
          <w:rFonts w:ascii="Times New Roman" w:hAnsi="Times New Roman"/>
          <w:b/>
          <w:szCs w:val="24"/>
          <w:lang w:eastAsia="ro-RO"/>
        </w:rPr>
        <w:t>8</w:t>
      </w:r>
      <w:r w:rsidR="007953E3" w:rsidRPr="00974774">
        <w:rPr>
          <w:rFonts w:ascii="Times New Roman" w:hAnsi="Times New Roman"/>
          <w:b/>
          <w:szCs w:val="24"/>
          <w:lang w:eastAsia="ro-RO"/>
        </w:rPr>
        <w:t xml:space="preserve">. </w:t>
      </w:r>
      <w:r w:rsidR="000E67F7" w:rsidRPr="00974774">
        <w:rPr>
          <w:rFonts w:ascii="Times New Roman" w:hAnsi="Times New Roman"/>
          <w:b/>
          <w:szCs w:val="24"/>
          <w:lang w:eastAsia="ro-RO"/>
        </w:rPr>
        <w:t xml:space="preserve">Alineatul (1), pct. 30 al articolului 44 se </w:t>
      </w:r>
      <w:r w:rsidR="000E67F7" w:rsidRPr="00974774">
        <w:rPr>
          <w:rStyle w:val="Strong"/>
          <w:rFonts w:ascii="Times New Roman" w:hAnsi="Times New Roman"/>
          <w:szCs w:val="24"/>
        </w:rPr>
        <w:t>modifică după cum urmează:</w:t>
      </w:r>
    </w:p>
    <w:p w:rsidR="007953E3" w:rsidRPr="00974774" w:rsidRDefault="000E67F7" w:rsidP="000E67F7">
      <w:pPr>
        <w:autoSpaceDE w:val="0"/>
        <w:autoSpaceDN w:val="0"/>
        <w:adjustRightInd w:val="0"/>
        <w:spacing w:after="120" w:line="276" w:lineRule="auto"/>
        <w:rPr>
          <w:rFonts w:ascii="Times New Roman" w:hAnsi="Times New Roman"/>
          <w:b/>
          <w:bCs/>
          <w:szCs w:val="24"/>
          <w:lang w:eastAsia="ro-RO"/>
        </w:rPr>
      </w:pPr>
      <w:r w:rsidRPr="00974774">
        <w:rPr>
          <w:rFonts w:ascii="Times New Roman" w:hAnsi="Times New Roman"/>
          <w:b/>
          <w:bCs/>
          <w:szCs w:val="24"/>
          <w:lang w:eastAsia="ro-RO"/>
        </w:rPr>
        <w:t xml:space="preserve">” </w:t>
      </w:r>
      <w:r w:rsidRPr="00974774">
        <w:rPr>
          <w:rFonts w:ascii="Times New Roman" w:hAnsi="Times New Roman"/>
          <w:szCs w:val="24"/>
          <w:lang w:eastAsia="ro-RO"/>
        </w:rPr>
        <w:t>30. Legea nr. 285/2010 privind salarizarea în anul 2011 a personalului plătit din fonduri publice, publicată în Monitorul Oficial al României, Partea I, nr. 878 din 28 decembrie 2010, cu modificările şi completările ulterioare;”.</w:t>
      </w:r>
    </w:p>
    <w:p w:rsidR="00EC0A4A" w:rsidRPr="00974774" w:rsidRDefault="00EC0A4A" w:rsidP="00553337">
      <w:pPr>
        <w:shd w:val="clear" w:color="auto" w:fill="FFFFFF"/>
        <w:spacing w:after="120" w:line="276" w:lineRule="auto"/>
        <w:rPr>
          <w:rStyle w:val="Strong"/>
          <w:rFonts w:ascii="Times New Roman" w:hAnsi="Times New Roman"/>
          <w:b w:val="0"/>
          <w:szCs w:val="24"/>
        </w:rPr>
      </w:pPr>
    </w:p>
    <w:p w:rsidR="00DF13EE" w:rsidRPr="00974774" w:rsidRDefault="00A441FC" w:rsidP="00553337">
      <w:pPr>
        <w:shd w:val="clear" w:color="auto" w:fill="FFFFFF"/>
        <w:spacing w:after="120" w:line="276" w:lineRule="auto"/>
        <w:rPr>
          <w:rStyle w:val="Strong"/>
          <w:rFonts w:ascii="Times New Roman" w:hAnsi="Times New Roman"/>
          <w:szCs w:val="24"/>
        </w:rPr>
      </w:pPr>
      <w:r w:rsidRPr="00974774">
        <w:rPr>
          <w:rFonts w:ascii="Times New Roman" w:hAnsi="Times New Roman"/>
          <w:b/>
          <w:szCs w:val="24"/>
          <w:lang w:eastAsia="ro-RO"/>
        </w:rPr>
        <w:t>1</w:t>
      </w:r>
      <w:r w:rsidR="00807F97" w:rsidRPr="00974774">
        <w:rPr>
          <w:rFonts w:ascii="Times New Roman" w:hAnsi="Times New Roman"/>
          <w:b/>
          <w:szCs w:val="24"/>
          <w:lang w:eastAsia="ro-RO"/>
        </w:rPr>
        <w:t>9</w:t>
      </w:r>
      <w:r w:rsidR="00BB4F49" w:rsidRPr="00974774">
        <w:rPr>
          <w:rFonts w:ascii="Times New Roman" w:hAnsi="Times New Roman"/>
          <w:b/>
          <w:szCs w:val="24"/>
          <w:lang w:eastAsia="ro-RO"/>
        </w:rPr>
        <w:t xml:space="preserve">. </w:t>
      </w:r>
      <w:r w:rsidR="006A10EF" w:rsidRPr="00974774">
        <w:rPr>
          <w:rStyle w:val="Strong"/>
          <w:rFonts w:ascii="Times New Roman" w:hAnsi="Times New Roman"/>
          <w:szCs w:val="24"/>
        </w:rPr>
        <w:t xml:space="preserve">La anexa </w:t>
      </w:r>
      <w:r w:rsidR="00DF13EE" w:rsidRPr="00974774">
        <w:rPr>
          <w:rStyle w:val="Strong"/>
          <w:rFonts w:ascii="Times New Roman" w:hAnsi="Times New Roman"/>
          <w:szCs w:val="24"/>
        </w:rPr>
        <w:t>I, cap.I, lit. B, art. 12 se modifică și se completează după cum urmează:</w:t>
      </w:r>
    </w:p>
    <w:p w:rsidR="00AD6F8B" w:rsidRPr="00974774" w:rsidRDefault="00DF13EE" w:rsidP="00553337">
      <w:pPr>
        <w:shd w:val="clear" w:color="auto" w:fill="FFFFFF"/>
        <w:spacing w:after="120" w:line="276" w:lineRule="auto"/>
        <w:rPr>
          <w:rStyle w:val="Strong"/>
          <w:rFonts w:ascii="Times New Roman" w:hAnsi="Times New Roman"/>
          <w:b w:val="0"/>
          <w:szCs w:val="24"/>
        </w:rPr>
      </w:pPr>
      <w:r w:rsidRPr="00974774">
        <w:rPr>
          <w:rStyle w:val="Strong"/>
          <w:rFonts w:ascii="Times New Roman" w:hAnsi="Times New Roman"/>
          <w:b w:val="0"/>
          <w:szCs w:val="24"/>
        </w:rPr>
        <w:t>„</w:t>
      </w:r>
      <w:r w:rsidR="00704B47" w:rsidRPr="00974774">
        <w:rPr>
          <w:rStyle w:val="Strong"/>
          <w:rFonts w:ascii="Times New Roman" w:hAnsi="Times New Roman"/>
          <w:b w:val="0"/>
          <w:szCs w:val="24"/>
        </w:rPr>
        <w:t xml:space="preserve">(1) </w:t>
      </w:r>
      <w:r w:rsidRPr="00974774">
        <w:rPr>
          <w:rStyle w:val="Strong"/>
          <w:rFonts w:ascii="Times New Roman" w:hAnsi="Times New Roman"/>
          <w:b w:val="0"/>
          <w:szCs w:val="24"/>
        </w:rPr>
        <w:t>Personalul didactic de predare, de conducere, îndrumare și control, inclusiv cadrele didactice metodiste din unităţile de învăţământ preuniversitar, poate fi salarizat şi prin plata cu ora sau prin cumul, potrivit prevederilor Legii nr. 1/2011, cu modificările şi completările ulterioare. Calculul pentru plata cu ora sau prin cumul se face la norma didactică prevăzută de Legea</w:t>
      </w:r>
      <w:r w:rsidR="006C5888" w:rsidRPr="00974774">
        <w:rPr>
          <w:rStyle w:val="Strong"/>
          <w:rFonts w:ascii="Times New Roman" w:hAnsi="Times New Roman"/>
          <w:b w:val="0"/>
          <w:szCs w:val="24"/>
        </w:rPr>
        <w:t xml:space="preserve"> </w:t>
      </w:r>
      <w:r w:rsidRPr="00974774">
        <w:rPr>
          <w:rStyle w:val="Strong"/>
          <w:rFonts w:ascii="Times New Roman" w:hAnsi="Times New Roman"/>
          <w:b w:val="0"/>
          <w:szCs w:val="24"/>
        </w:rPr>
        <w:t xml:space="preserve"> nr. 1/2011, cu modificările şi completările ulterioare.”</w:t>
      </w:r>
    </w:p>
    <w:p w:rsidR="005404B4" w:rsidRPr="00974774" w:rsidRDefault="00DF13EE" w:rsidP="00521DFA">
      <w:pPr>
        <w:autoSpaceDE w:val="0"/>
        <w:autoSpaceDN w:val="0"/>
        <w:adjustRightInd w:val="0"/>
        <w:spacing w:after="120" w:line="276" w:lineRule="auto"/>
        <w:rPr>
          <w:rStyle w:val="Strong"/>
          <w:rFonts w:ascii="Times New Roman" w:hAnsi="Times New Roman"/>
          <w:b w:val="0"/>
          <w:szCs w:val="24"/>
        </w:rPr>
      </w:pPr>
      <w:r w:rsidRPr="00974774">
        <w:rPr>
          <w:rStyle w:val="Strong"/>
          <w:rFonts w:ascii="Times New Roman" w:hAnsi="Times New Roman"/>
          <w:b w:val="0"/>
          <w:szCs w:val="24"/>
        </w:rPr>
        <w:t>„</w:t>
      </w:r>
      <w:r w:rsidR="00704B47" w:rsidRPr="00974774">
        <w:rPr>
          <w:rStyle w:val="Strong"/>
          <w:rFonts w:ascii="Times New Roman" w:hAnsi="Times New Roman"/>
          <w:b w:val="0"/>
          <w:szCs w:val="24"/>
        </w:rPr>
        <w:t xml:space="preserve">(2) </w:t>
      </w:r>
      <w:r w:rsidRPr="00974774">
        <w:rPr>
          <w:rStyle w:val="Strong"/>
          <w:rFonts w:ascii="Times New Roman" w:hAnsi="Times New Roman"/>
          <w:b w:val="0"/>
          <w:szCs w:val="24"/>
        </w:rPr>
        <w:t xml:space="preserve">Modalitatea de aplicare a prevederilor </w:t>
      </w:r>
      <w:r w:rsidRPr="00974774">
        <w:rPr>
          <w:rFonts w:ascii="Times New Roman" w:hAnsi="Times New Roman"/>
          <w:bCs/>
          <w:szCs w:val="24"/>
          <w:lang w:eastAsia="ro-RO"/>
        </w:rPr>
        <w:t>alin</w:t>
      </w:r>
      <w:r w:rsidRPr="00974774">
        <w:rPr>
          <w:rStyle w:val="Strong"/>
          <w:rFonts w:ascii="Times New Roman" w:hAnsi="Times New Roman"/>
          <w:b w:val="0"/>
          <w:szCs w:val="24"/>
        </w:rPr>
        <w:t>.(1) se stabilește prin ordin al ministrului educației naționale.”</w:t>
      </w:r>
    </w:p>
    <w:p w:rsidR="009C306F" w:rsidRPr="00974774" w:rsidRDefault="009C306F" w:rsidP="00553337">
      <w:pPr>
        <w:shd w:val="clear" w:color="auto" w:fill="FFFFFF"/>
        <w:spacing w:after="120" w:line="276" w:lineRule="auto"/>
        <w:rPr>
          <w:rFonts w:ascii="Times New Roman" w:hAnsi="Times New Roman"/>
          <w:szCs w:val="24"/>
          <w:lang w:eastAsia="ro-RO"/>
        </w:rPr>
      </w:pPr>
    </w:p>
    <w:p w:rsidR="00A80201" w:rsidRPr="00974774" w:rsidRDefault="00807F97" w:rsidP="006A10EF">
      <w:pPr>
        <w:shd w:val="clear" w:color="auto" w:fill="FFFFFF"/>
        <w:spacing w:after="120" w:line="276" w:lineRule="auto"/>
        <w:rPr>
          <w:rStyle w:val="Strong"/>
          <w:rFonts w:ascii="Times New Roman" w:hAnsi="Times New Roman"/>
          <w:szCs w:val="24"/>
        </w:rPr>
      </w:pPr>
      <w:r w:rsidRPr="00974774">
        <w:rPr>
          <w:rStyle w:val="Strong"/>
          <w:rFonts w:ascii="Times New Roman" w:hAnsi="Times New Roman"/>
          <w:szCs w:val="24"/>
        </w:rPr>
        <w:t>20</w:t>
      </w:r>
      <w:r w:rsidR="00A80201" w:rsidRPr="00974774">
        <w:rPr>
          <w:rStyle w:val="Strong"/>
          <w:rFonts w:ascii="Times New Roman" w:hAnsi="Times New Roman"/>
          <w:szCs w:val="24"/>
        </w:rPr>
        <w:t>. La anexa II, cap.I, pct.2, a), a.1.</w:t>
      </w:r>
      <w:r w:rsidR="00EC0A4A" w:rsidRPr="00974774">
        <w:rPr>
          <w:rStyle w:val="Strong"/>
          <w:rFonts w:ascii="Times New Roman" w:hAnsi="Times New Roman"/>
          <w:szCs w:val="24"/>
        </w:rPr>
        <w:t xml:space="preserve"> se modifică după cum urmează</w:t>
      </w:r>
      <w:r w:rsidR="00A80201" w:rsidRPr="00974774">
        <w:rPr>
          <w:rStyle w:val="Strong"/>
          <w:rFonts w:ascii="Times New Roman" w:hAnsi="Times New Roman"/>
          <w:szCs w:val="24"/>
        </w:rPr>
        <w:t xml:space="preserve"> </w:t>
      </w:r>
      <w:r w:rsidR="003F671C" w:rsidRPr="00974774">
        <w:rPr>
          <w:rStyle w:val="Strong"/>
          <w:rFonts w:ascii="Times New Roman" w:hAnsi="Times New Roman"/>
          <w:szCs w:val="24"/>
        </w:rPr>
        <w:t>:</w:t>
      </w:r>
    </w:p>
    <w:p w:rsidR="00A80201" w:rsidRPr="00974774" w:rsidRDefault="00704B47" w:rsidP="006A10EF">
      <w:pPr>
        <w:shd w:val="clear" w:color="auto" w:fill="FFFFFF"/>
        <w:spacing w:after="120" w:line="276" w:lineRule="auto"/>
        <w:rPr>
          <w:rStyle w:val="Strong"/>
          <w:rFonts w:ascii="Times New Roman" w:hAnsi="Times New Roman"/>
          <w:b w:val="0"/>
          <w:szCs w:val="24"/>
        </w:rPr>
      </w:pPr>
      <w:r w:rsidRPr="00974774">
        <w:rPr>
          <w:rStyle w:val="Strong"/>
          <w:rFonts w:ascii="Times New Roman" w:hAnsi="Times New Roman"/>
          <w:b w:val="0"/>
          <w:szCs w:val="24"/>
        </w:rPr>
        <w:t>i) la nr.crt.3</w:t>
      </w:r>
      <w:r w:rsidR="00E113FE" w:rsidRPr="00974774">
        <w:rPr>
          <w:rStyle w:val="Strong"/>
          <w:rFonts w:ascii="Times New Roman" w:hAnsi="Times New Roman"/>
          <w:b w:val="0"/>
          <w:szCs w:val="24"/>
        </w:rPr>
        <w:t>5</w:t>
      </w:r>
      <w:r w:rsidRPr="00974774">
        <w:rPr>
          <w:rStyle w:val="Strong"/>
          <w:rFonts w:ascii="Times New Roman" w:hAnsi="Times New Roman"/>
          <w:b w:val="0"/>
          <w:szCs w:val="24"/>
        </w:rPr>
        <w:t xml:space="preserve"> se modifică salariul de baza la gradația 0 la 3910,</w:t>
      </w:r>
      <w:r w:rsidR="006A59DC" w:rsidRPr="00974774">
        <w:rPr>
          <w:rStyle w:val="Strong"/>
          <w:rFonts w:ascii="Times New Roman" w:hAnsi="Times New Roman"/>
          <w:b w:val="0"/>
          <w:szCs w:val="24"/>
        </w:rPr>
        <w:t xml:space="preserve"> și</w:t>
      </w:r>
      <w:r w:rsidRPr="00974774">
        <w:rPr>
          <w:rStyle w:val="Strong"/>
          <w:rFonts w:ascii="Times New Roman" w:hAnsi="Times New Roman"/>
          <w:b w:val="0"/>
          <w:szCs w:val="24"/>
        </w:rPr>
        <w:t xml:space="preserve"> coeficient</w:t>
      </w:r>
      <w:r w:rsidR="006A59DC" w:rsidRPr="00974774">
        <w:rPr>
          <w:rStyle w:val="Strong"/>
          <w:rFonts w:ascii="Times New Roman" w:hAnsi="Times New Roman"/>
          <w:b w:val="0"/>
          <w:szCs w:val="24"/>
        </w:rPr>
        <w:t>ul la</w:t>
      </w:r>
      <w:r w:rsidRPr="00974774">
        <w:rPr>
          <w:rStyle w:val="Strong"/>
          <w:rFonts w:ascii="Times New Roman" w:hAnsi="Times New Roman"/>
          <w:b w:val="0"/>
          <w:szCs w:val="24"/>
        </w:rPr>
        <w:t xml:space="preserve"> 1,56</w:t>
      </w:r>
    </w:p>
    <w:p w:rsidR="00A80201" w:rsidRPr="00974774" w:rsidRDefault="00E113FE" w:rsidP="00A80201">
      <w:pPr>
        <w:shd w:val="clear" w:color="auto" w:fill="FFFFFF"/>
        <w:spacing w:after="120" w:line="276" w:lineRule="auto"/>
        <w:rPr>
          <w:rStyle w:val="Strong"/>
          <w:rFonts w:ascii="Times New Roman" w:hAnsi="Times New Roman"/>
          <w:b w:val="0"/>
          <w:szCs w:val="24"/>
        </w:rPr>
      </w:pPr>
      <w:r w:rsidRPr="00974774">
        <w:rPr>
          <w:rStyle w:val="Strong"/>
          <w:rFonts w:ascii="Times New Roman" w:hAnsi="Times New Roman"/>
          <w:b w:val="0"/>
          <w:szCs w:val="24"/>
        </w:rPr>
        <w:t>ii) la nr.crt.36</w:t>
      </w:r>
      <w:r w:rsidR="00704B47" w:rsidRPr="00974774">
        <w:rPr>
          <w:rStyle w:val="Strong"/>
          <w:rFonts w:ascii="Times New Roman" w:hAnsi="Times New Roman"/>
          <w:b w:val="0"/>
          <w:szCs w:val="24"/>
        </w:rPr>
        <w:t xml:space="preserve"> se modifică salariul de baza la gradația 0 la 3860, </w:t>
      </w:r>
      <w:r w:rsidR="006A59DC" w:rsidRPr="00974774">
        <w:rPr>
          <w:rStyle w:val="Strong"/>
          <w:rFonts w:ascii="Times New Roman" w:hAnsi="Times New Roman"/>
          <w:b w:val="0"/>
          <w:szCs w:val="24"/>
        </w:rPr>
        <w:t xml:space="preserve">și </w:t>
      </w:r>
      <w:r w:rsidR="00704B47" w:rsidRPr="00974774">
        <w:rPr>
          <w:rStyle w:val="Strong"/>
          <w:rFonts w:ascii="Times New Roman" w:hAnsi="Times New Roman"/>
          <w:b w:val="0"/>
          <w:szCs w:val="24"/>
        </w:rPr>
        <w:t>coeficient</w:t>
      </w:r>
      <w:r w:rsidR="006A59DC" w:rsidRPr="00974774">
        <w:rPr>
          <w:rStyle w:val="Strong"/>
          <w:rFonts w:ascii="Times New Roman" w:hAnsi="Times New Roman"/>
          <w:b w:val="0"/>
          <w:szCs w:val="24"/>
        </w:rPr>
        <w:t>ul la</w:t>
      </w:r>
      <w:r w:rsidR="00704B47" w:rsidRPr="00974774">
        <w:rPr>
          <w:rStyle w:val="Strong"/>
          <w:rFonts w:ascii="Times New Roman" w:hAnsi="Times New Roman"/>
          <w:b w:val="0"/>
          <w:szCs w:val="24"/>
        </w:rPr>
        <w:t xml:space="preserve"> 1,54 </w:t>
      </w:r>
    </w:p>
    <w:p w:rsidR="00A80201" w:rsidRPr="00974774" w:rsidRDefault="00E113FE" w:rsidP="00A80201">
      <w:pPr>
        <w:shd w:val="clear" w:color="auto" w:fill="FFFFFF"/>
        <w:spacing w:after="120" w:line="276" w:lineRule="auto"/>
        <w:rPr>
          <w:rStyle w:val="Strong"/>
          <w:rFonts w:ascii="Times New Roman" w:hAnsi="Times New Roman"/>
          <w:b w:val="0"/>
          <w:szCs w:val="24"/>
        </w:rPr>
      </w:pPr>
      <w:r w:rsidRPr="00974774">
        <w:rPr>
          <w:rStyle w:val="Strong"/>
          <w:rFonts w:ascii="Times New Roman" w:hAnsi="Times New Roman"/>
          <w:b w:val="0"/>
          <w:szCs w:val="24"/>
        </w:rPr>
        <w:t>iii) la nr.crt.37</w:t>
      </w:r>
      <w:r w:rsidR="00704B47" w:rsidRPr="00974774">
        <w:rPr>
          <w:rStyle w:val="Strong"/>
          <w:rFonts w:ascii="Times New Roman" w:hAnsi="Times New Roman"/>
          <w:b w:val="0"/>
          <w:szCs w:val="24"/>
        </w:rPr>
        <w:t xml:space="preserve"> se modifică salariul de baza la gradația 0 la 3750, </w:t>
      </w:r>
      <w:r w:rsidR="006A59DC" w:rsidRPr="00974774">
        <w:rPr>
          <w:rStyle w:val="Strong"/>
          <w:rFonts w:ascii="Times New Roman" w:hAnsi="Times New Roman"/>
          <w:b w:val="0"/>
          <w:szCs w:val="24"/>
        </w:rPr>
        <w:t xml:space="preserve">și </w:t>
      </w:r>
      <w:r w:rsidR="00704B47" w:rsidRPr="00974774">
        <w:rPr>
          <w:rStyle w:val="Strong"/>
          <w:rFonts w:ascii="Times New Roman" w:hAnsi="Times New Roman"/>
          <w:b w:val="0"/>
          <w:szCs w:val="24"/>
        </w:rPr>
        <w:t>coeficient</w:t>
      </w:r>
      <w:r w:rsidR="006A59DC" w:rsidRPr="00974774">
        <w:rPr>
          <w:rStyle w:val="Strong"/>
          <w:rFonts w:ascii="Times New Roman" w:hAnsi="Times New Roman"/>
          <w:b w:val="0"/>
          <w:szCs w:val="24"/>
        </w:rPr>
        <w:t>ul la</w:t>
      </w:r>
      <w:r w:rsidR="00704B47" w:rsidRPr="00974774">
        <w:rPr>
          <w:rStyle w:val="Strong"/>
          <w:rFonts w:ascii="Times New Roman" w:hAnsi="Times New Roman"/>
          <w:b w:val="0"/>
          <w:szCs w:val="24"/>
        </w:rPr>
        <w:t xml:space="preserve"> 1,50.</w:t>
      </w:r>
    </w:p>
    <w:p w:rsidR="00AF120F" w:rsidRPr="00974774" w:rsidRDefault="00704B47" w:rsidP="00A80201">
      <w:pPr>
        <w:shd w:val="clear" w:color="auto" w:fill="FFFFFF"/>
        <w:spacing w:after="120" w:line="276" w:lineRule="auto"/>
        <w:rPr>
          <w:rStyle w:val="Strong"/>
          <w:rFonts w:ascii="Times New Roman" w:hAnsi="Times New Roman"/>
          <w:b w:val="0"/>
          <w:szCs w:val="24"/>
        </w:rPr>
      </w:pPr>
      <w:r w:rsidRPr="00974774">
        <w:rPr>
          <w:rStyle w:val="Strong"/>
          <w:rFonts w:ascii="Times New Roman" w:hAnsi="Times New Roman"/>
          <w:b w:val="0"/>
          <w:szCs w:val="24"/>
        </w:rPr>
        <w:lastRenderedPageBreak/>
        <w:t xml:space="preserve">iv) la nr.crt.39 se modifică salariul de bază la gradația 0 la 3750, </w:t>
      </w:r>
      <w:r w:rsidR="006A59DC" w:rsidRPr="00974774">
        <w:rPr>
          <w:rStyle w:val="Strong"/>
          <w:rFonts w:ascii="Times New Roman" w:hAnsi="Times New Roman"/>
          <w:b w:val="0"/>
          <w:szCs w:val="24"/>
        </w:rPr>
        <w:t xml:space="preserve">și </w:t>
      </w:r>
      <w:r w:rsidRPr="00974774">
        <w:rPr>
          <w:rStyle w:val="Strong"/>
          <w:rFonts w:ascii="Times New Roman" w:hAnsi="Times New Roman"/>
          <w:b w:val="0"/>
          <w:szCs w:val="24"/>
        </w:rPr>
        <w:t>coeficient</w:t>
      </w:r>
      <w:r w:rsidR="006A59DC" w:rsidRPr="00974774">
        <w:rPr>
          <w:rStyle w:val="Strong"/>
          <w:rFonts w:ascii="Times New Roman" w:hAnsi="Times New Roman"/>
          <w:b w:val="0"/>
          <w:szCs w:val="24"/>
        </w:rPr>
        <w:t>ul la</w:t>
      </w:r>
      <w:r w:rsidRPr="00974774">
        <w:rPr>
          <w:rStyle w:val="Strong"/>
          <w:rFonts w:ascii="Times New Roman" w:hAnsi="Times New Roman"/>
          <w:b w:val="0"/>
          <w:szCs w:val="24"/>
        </w:rPr>
        <w:t xml:space="preserve"> 1,50.</w:t>
      </w:r>
    </w:p>
    <w:p w:rsidR="00AF120F" w:rsidRPr="00974774" w:rsidRDefault="00704B47" w:rsidP="00AF120F">
      <w:pPr>
        <w:shd w:val="clear" w:color="auto" w:fill="FFFFFF"/>
        <w:spacing w:after="120" w:line="276" w:lineRule="auto"/>
        <w:rPr>
          <w:rStyle w:val="Strong"/>
          <w:rFonts w:ascii="Times New Roman" w:hAnsi="Times New Roman"/>
          <w:b w:val="0"/>
          <w:szCs w:val="24"/>
        </w:rPr>
      </w:pPr>
      <w:r w:rsidRPr="00974774">
        <w:rPr>
          <w:rStyle w:val="Strong"/>
          <w:rFonts w:ascii="Times New Roman" w:hAnsi="Times New Roman"/>
          <w:b w:val="0"/>
          <w:szCs w:val="24"/>
        </w:rPr>
        <w:t xml:space="preserve">v) la nr. crt.  42 – se modifică salariul de baza la gradația 0 la 3750, </w:t>
      </w:r>
      <w:r w:rsidR="006A59DC" w:rsidRPr="00974774">
        <w:rPr>
          <w:rStyle w:val="Strong"/>
          <w:rFonts w:ascii="Times New Roman" w:hAnsi="Times New Roman"/>
          <w:b w:val="0"/>
          <w:szCs w:val="24"/>
        </w:rPr>
        <w:t xml:space="preserve">și </w:t>
      </w:r>
      <w:r w:rsidRPr="00974774">
        <w:rPr>
          <w:rStyle w:val="Strong"/>
          <w:rFonts w:ascii="Times New Roman" w:hAnsi="Times New Roman"/>
          <w:b w:val="0"/>
          <w:szCs w:val="24"/>
        </w:rPr>
        <w:t>coeficient</w:t>
      </w:r>
      <w:r w:rsidR="006A59DC" w:rsidRPr="00974774">
        <w:rPr>
          <w:rStyle w:val="Strong"/>
          <w:rFonts w:ascii="Times New Roman" w:hAnsi="Times New Roman"/>
          <w:b w:val="0"/>
          <w:szCs w:val="24"/>
        </w:rPr>
        <w:t>ul la</w:t>
      </w:r>
      <w:r w:rsidRPr="00974774">
        <w:rPr>
          <w:rStyle w:val="Strong"/>
          <w:rFonts w:ascii="Times New Roman" w:hAnsi="Times New Roman"/>
          <w:b w:val="0"/>
          <w:szCs w:val="24"/>
        </w:rPr>
        <w:t xml:space="preserve"> 1,50.</w:t>
      </w:r>
    </w:p>
    <w:p w:rsidR="00AF120F" w:rsidRPr="00974774" w:rsidRDefault="00704B47" w:rsidP="00AF120F">
      <w:pPr>
        <w:shd w:val="clear" w:color="auto" w:fill="FFFFFF"/>
        <w:spacing w:after="120" w:line="276" w:lineRule="auto"/>
        <w:rPr>
          <w:rStyle w:val="Strong"/>
          <w:rFonts w:ascii="Times New Roman" w:hAnsi="Times New Roman"/>
          <w:b w:val="0"/>
          <w:szCs w:val="24"/>
        </w:rPr>
      </w:pPr>
      <w:r w:rsidRPr="00974774">
        <w:rPr>
          <w:rStyle w:val="Strong"/>
          <w:rFonts w:ascii="Times New Roman" w:hAnsi="Times New Roman"/>
          <w:b w:val="0"/>
          <w:szCs w:val="24"/>
        </w:rPr>
        <w:t xml:space="preserve">vi) la nr. crt. 45 – se modifică salariul de baza la gradația 0 la 3700, </w:t>
      </w:r>
      <w:r w:rsidR="006A59DC" w:rsidRPr="00974774">
        <w:rPr>
          <w:rStyle w:val="Strong"/>
          <w:rFonts w:ascii="Times New Roman" w:hAnsi="Times New Roman"/>
          <w:b w:val="0"/>
          <w:szCs w:val="24"/>
        </w:rPr>
        <w:t xml:space="preserve">și </w:t>
      </w:r>
      <w:r w:rsidRPr="00974774">
        <w:rPr>
          <w:rStyle w:val="Strong"/>
          <w:rFonts w:ascii="Times New Roman" w:hAnsi="Times New Roman"/>
          <w:b w:val="0"/>
          <w:szCs w:val="24"/>
        </w:rPr>
        <w:t>coeficient</w:t>
      </w:r>
      <w:r w:rsidR="006A59DC" w:rsidRPr="00974774">
        <w:rPr>
          <w:rStyle w:val="Strong"/>
          <w:rFonts w:ascii="Times New Roman" w:hAnsi="Times New Roman"/>
          <w:b w:val="0"/>
          <w:szCs w:val="24"/>
        </w:rPr>
        <w:t>ul la</w:t>
      </w:r>
      <w:r w:rsidRPr="00974774">
        <w:rPr>
          <w:rStyle w:val="Strong"/>
          <w:rFonts w:ascii="Times New Roman" w:hAnsi="Times New Roman"/>
          <w:b w:val="0"/>
          <w:szCs w:val="24"/>
        </w:rPr>
        <w:t xml:space="preserve"> 1,48.</w:t>
      </w:r>
    </w:p>
    <w:p w:rsidR="00AF120F" w:rsidRPr="00974774" w:rsidRDefault="00704B47" w:rsidP="00AF120F">
      <w:pPr>
        <w:shd w:val="clear" w:color="auto" w:fill="FFFFFF"/>
        <w:spacing w:after="120" w:line="276" w:lineRule="auto"/>
        <w:rPr>
          <w:rStyle w:val="Strong"/>
          <w:rFonts w:ascii="Times New Roman" w:hAnsi="Times New Roman"/>
          <w:b w:val="0"/>
          <w:szCs w:val="24"/>
        </w:rPr>
      </w:pPr>
      <w:r w:rsidRPr="00974774">
        <w:rPr>
          <w:rStyle w:val="Strong"/>
          <w:rFonts w:ascii="Times New Roman" w:hAnsi="Times New Roman"/>
          <w:b w:val="0"/>
          <w:szCs w:val="24"/>
        </w:rPr>
        <w:t xml:space="preserve">vii) la nr. crt.  48 se modifică salariul de baza la gradația 0 la 3700, </w:t>
      </w:r>
      <w:r w:rsidR="006A59DC" w:rsidRPr="00974774">
        <w:rPr>
          <w:rStyle w:val="Strong"/>
          <w:rFonts w:ascii="Times New Roman" w:hAnsi="Times New Roman"/>
          <w:b w:val="0"/>
          <w:szCs w:val="24"/>
        </w:rPr>
        <w:t xml:space="preserve">și </w:t>
      </w:r>
      <w:r w:rsidRPr="00974774">
        <w:rPr>
          <w:rStyle w:val="Strong"/>
          <w:rFonts w:ascii="Times New Roman" w:hAnsi="Times New Roman"/>
          <w:b w:val="0"/>
          <w:szCs w:val="24"/>
        </w:rPr>
        <w:t>coeficient</w:t>
      </w:r>
      <w:r w:rsidR="006A59DC" w:rsidRPr="00974774">
        <w:rPr>
          <w:rStyle w:val="Strong"/>
          <w:rFonts w:ascii="Times New Roman" w:hAnsi="Times New Roman"/>
          <w:b w:val="0"/>
          <w:szCs w:val="24"/>
        </w:rPr>
        <w:t>ul la</w:t>
      </w:r>
      <w:r w:rsidRPr="00974774">
        <w:rPr>
          <w:rStyle w:val="Strong"/>
          <w:rFonts w:ascii="Times New Roman" w:hAnsi="Times New Roman"/>
          <w:b w:val="0"/>
          <w:szCs w:val="24"/>
        </w:rPr>
        <w:t xml:space="preserve"> 1,48.</w:t>
      </w:r>
    </w:p>
    <w:p w:rsidR="00AF120F" w:rsidRPr="00974774" w:rsidRDefault="00704B47" w:rsidP="00AF120F">
      <w:pPr>
        <w:shd w:val="clear" w:color="auto" w:fill="FFFFFF"/>
        <w:spacing w:after="120" w:line="276" w:lineRule="auto"/>
        <w:rPr>
          <w:rStyle w:val="Strong"/>
          <w:rFonts w:ascii="Times New Roman" w:hAnsi="Times New Roman"/>
          <w:b w:val="0"/>
          <w:szCs w:val="24"/>
        </w:rPr>
      </w:pPr>
      <w:r w:rsidRPr="00974774">
        <w:rPr>
          <w:rStyle w:val="Strong"/>
          <w:rFonts w:ascii="Times New Roman" w:hAnsi="Times New Roman"/>
          <w:b w:val="0"/>
          <w:szCs w:val="24"/>
        </w:rPr>
        <w:t xml:space="preserve">viii) la nr. crt.  51 se modifică salariul de baza la gradația 0 la 3700, </w:t>
      </w:r>
      <w:r w:rsidR="006A59DC" w:rsidRPr="00974774">
        <w:rPr>
          <w:rStyle w:val="Strong"/>
          <w:rFonts w:ascii="Times New Roman" w:hAnsi="Times New Roman"/>
          <w:b w:val="0"/>
          <w:szCs w:val="24"/>
        </w:rPr>
        <w:t xml:space="preserve">și </w:t>
      </w:r>
      <w:r w:rsidRPr="00974774">
        <w:rPr>
          <w:rStyle w:val="Strong"/>
          <w:rFonts w:ascii="Times New Roman" w:hAnsi="Times New Roman"/>
          <w:b w:val="0"/>
          <w:szCs w:val="24"/>
        </w:rPr>
        <w:t>coeficient</w:t>
      </w:r>
      <w:r w:rsidR="006A59DC" w:rsidRPr="00974774">
        <w:rPr>
          <w:rStyle w:val="Strong"/>
          <w:rFonts w:ascii="Times New Roman" w:hAnsi="Times New Roman"/>
          <w:b w:val="0"/>
          <w:szCs w:val="24"/>
        </w:rPr>
        <w:t>ul la</w:t>
      </w:r>
      <w:r w:rsidRPr="00974774">
        <w:rPr>
          <w:rStyle w:val="Strong"/>
          <w:rFonts w:ascii="Times New Roman" w:hAnsi="Times New Roman"/>
          <w:b w:val="0"/>
          <w:szCs w:val="24"/>
        </w:rPr>
        <w:t xml:space="preserve"> 1,48.</w:t>
      </w:r>
    </w:p>
    <w:p w:rsidR="00AF120F" w:rsidRPr="00974774" w:rsidRDefault="00AF120F" w:rsidP="00A80201">
      <w:pPr>
        <w:shd w:val="clear" w:color="auto" w:fill="FFFFFF"/>
        <w:spacing w:after="120" w:line="276" w:lineRule="auto"/>
        <w:rPr>
          <w:rStyle w:val="Strong"/>
          <w:rFonts w:ascii="Times New Roman" w:hAnsi="Times New Roman"/>
          <w:szCs w:val="24"/>
        </w:rPr>
      </w:pPr>
    </w:p>
    <w:p w:rsidR="00103843" w:rsidRPr="00974774" w:rsidRDefault="00807F97" w:rsidP="00103843">
      <w:pPr>
        <w:shd w:val="clear" w:color="auto" w:fill="FFFFFF"/>
        <w:spacing w:after="120" w:line="276" w:lineRule="auto"/>
        <w:rPr>
          <w:rStyle w:val="Strong"/>
          <w:rFonts w:ascii="Times New Roman" w:hAnsi="Times New Roman"/>
          <w:szCs w:val="24"/>
        </w:rPr>
      </w:pPr>
      <w:r w:rsidRPr="00974774">
        <w:rPr>
          <w:rStyle w:val="Strong"/>
          <w:rFonts w:ascii="Times New Roman" w:hAnsi="Times New Roman"/>
          <w:szCs w:val="24"/>
        </w:rPr>
        <w:t>21</w:t>
      </w:r>
      <w:r w:rsidR="00103843" w:rsidRPr="00974774">
        <w:rPr>
          <w:rStyle w:val="Strong"/>
          <w:rFonts w:ascii="Times New Roman" w:hAnsi="Times New Roman"/>
          <w:szCs w:val="24"/>
        </w:rPr>
        <w:t>. La anexa II, cap.I, pct. 2, lit. c3,  titlulu</w:t>
      </w:r>
      <w:r w:rsidR="00EC0A4A" w:rsidRPr="00974774">
        <w:rPr>
          <w:rStyle w:val="Strong"/>
          <w:rFonts w:ascii="Times New Roman" w:hAnsi="Times New Roman"/>
          <w:szCs w:val="24"/>
        </w:rPr>
        <w:t>l se modifică</w:t>
      </w:r>
      <w:r w:rsidR="00103843" w:rsidRPr="00974774">
        <w:rPr>
          <w:rStyle w:val="Strong"/>
          <w:rFonts w:ascii="Times New Roman" w:hAnsi="Times New Roman"/>
          <w:szCs w:val="24"/>
        </w:rPr>
        <w:t xml:space="preserve"> după cum urmează:</w:t>
      </w:r>
    </w:p>
    <w:p w:rsidR="00103843" w:rsidRPr="00974774" w:rsidRDefault="00704B47" w:rsidP="00A80201">
      <w:pPr>
        <w:shd w:val="clear" w:color="auto" w:fill="FFFFFF"/>
        <w:spacing w:after="120" w:line="276" w:lineRule="auto"/>
        <w:rPr>
          <w:rStyle w:val="Strong"/>
          <w:rFonts w:ascii="Times New Roman" w:hAnsi="Times New Roman"/>
          <w:b w:val="0"/>
          <w:szCs w:val="24"/>
        </w:rPr>
      </w:pPr>
      <w:r w:rsidRPr="00974774">
        <w:rPr>
          <w:rStyle w:val="Strong"/>
          <w:rFonts w:ascii="Times New Roman" w:hAnsi="Times New Roman"/>
          <w:b w:val="0"/>
          <w:szCs w:val="24"/>
        </w:rPr>
        <w:t xml:space="preserve">“Servicii de ambulanţă, compartimente de primire urgenţe UPU-SMURD, UPU, CPU, secţii/compartimente cu paturi de ATI/TI, </w:t>
      </w:r>
      <w:r w:rsidR="00D6644F" w:rsidRPr="00974774">
        <w:rPr>
          <w:rStyle w:val="Strong"/>
          <w:rFonts w:ascii="Times New Roman" w:hAnsi="Times New Roman"/>
          <w:b w:val="0"/>
          <w:szCs w:val="24"/>
        </w:rPr>
        <w:t>unitate de transport</w:t>
      </w:r>
      <w:r w:rsidRPr="00974774">
        <w:rPr>
          <w:rStyle w:val="Strong"/>
          <w:rFonts w:ascii="Times New Roman" w:hAnsi="Times New Roman"/>
          <w:b w:val="0"/>
          <w:szCs w:val="24"/>
        </w:rPr>
        <w:t xml:space="preserve"> neonatală”.</w:t>
      </w:r>
    </w:p>
    <w:p w:rsidR="009C306F" w:rsidRPr="00974774" w:rsidRDefault="009C306F" w:rsidP="00A80201">
      <w:pPr>
        <w:shd w:val="clear" w:color="auto" w:fill="FFFFFF"/>
        <w:spacing w:after="120" w:line="276" w:lineRule="auto"/>
        <w:rPr>
          <w:rStyle w:val="Strong"/>
          <w:rFonts w:ascii="Times New Roman" w:hAnsi="Times New Roman"/>
          <w:b w:val="0"/>
          <w:szCs w:val="24"/>
        </w:rPr>
      </w:pPr>
    </w:p>
    <w:p w:rsidR="00AF120F" w:rsidRPr="00974774" w:rsidRDefault="00807F97" w:rsidP="00AF120F">
      <w:pPr>
        <w:shd w:val="clear" w:color="auto" w:fill="FFFFFF"/>
        <w:spacing w:after="120" w:line="276" w:lineRule="auto"/>
        <w:rPr>
          <w:rStyle w:val="Strong"/>
          <w:rFonts w:ascii="Times New Roman" w:hAnsi="Times New Roman"/>
          <w:szCs w:val="24"/>
        </w:rPr>
      </w:pPr>
      <w:r w:rsidRPr="00974774">
        <w:rPr>
          <w:rStyle w:val="Strong"/>
          <w:rFonts w:ascii="Times New Roman" w:hAnsi="Times New Roman"/>
          <w:szCs w:val="24"/>
        </w:rPr>
        <w:t>22</w:t>
      </w:r>
      <w:r w:rsidR="00704B47" w:rsidRPr="00974774">
        <w:rPr>
          <w:rStyle w:val="Strong"/>
          <w:rFonts w:ascii="Times New Roman" w:hAnsi="Times New Roman"/>
          <w:szCs w:val="24"/>
        </w:rPr>
        <w:t>. La anexa II, cap.I, pct. 2, lit. a3,</w:t>
      </w:r>
      <w:r w:rsidR="006A59DC" w:rsidRPr="00974774">
        <w:rPr>
          <w:rStyle w:val="Strong"/>
          <w:rFonts w:ascii="Times New Roman" w:hAnsi="Times New Roman"/>
          <w:szCs w:val="24"/>
        </w:rPr>
        <w:t xml:space="preserve"> la</w:t>
      </w:r>
      <w:r w:rsidR="00704B47" w:rsidRPr="00974774">
        <w:rPr>
          <w:rStyle w:val="Strong"/>
          <w:rFonts w:ascii="Times New Roman" w:hAnsi="Times New Roman"/>
          <w:szCs w:val="24"/>
        </w:rPr>
        <w:t xml:space="preserve"> </w:t>
      </w:r>
      <w:r w:rsidR="006A59DC" w:rsidRPr="00974774">
        <w:rPr>
          <w:rStyle w:val="Strong"/>
          <w:rFonts w:ascii="Times New Roman" w:hAnsi="Times New Roman"/>
          <w:szCs w:val="24"/>
        </w:rPr>
        <w:t xml:space="preserve">nr.crt. </w:t>
      </w:r>
      <w:r w:rsidR="00704B47" w:rsidRPr="00974774">
        <w:rPr>
          <w:rStyle w:val="Strong"/>
          <w:rFonts w:ascii="Times New Roman" w:hAnsi="Times New Roman"/>
          <w:szCs w:val="24"/>
        </w:rPr>
        <w:t xml:space="preserve">10 se modifică salariul de baza la gradația 0 la 6509, </w:t>
      </w:r>
      <w:r w:rsidR="006A59DC" w:rsidRPr="00974774">
        <w:rPr>
          <w:rStyle w:val="Strong"/>
          <w:rFonts w:ascii="Times New Roman" w:hAnsi="Times New Roman"/>
          <w:szCs w:val="24"/>
        </w:rPr>
        <w:t xml:space="preserve">și </w:t>
      </w:r>
      <w:r w:rsidR="00704B47" w:rsidRPr="00974774">
        <w:rPr>
          <w:rStyle w:val="Strong"/>
          <w:rFonts w:ascii="Times New Roman" w:hAnsi="Times New Roman"/>
          <w:szCs w:val="24"/>
        </w:rPr>
        <w:t>coeficient</w:t>
      </w:r>
      <w:r w:rsidR="006A59DC" w:rsidRPr="00974774">
        <w:rPr>
          <w:rStyle w:val="Strong"/>
          <w:rFonts w:ascii="Times New Roman" w:hAnsi="Times New Roman"/>
          <w:szCs w:val="24"/>
        </w:rPr>
        <w:t>ul la</w:t>
      </w:r>
      <w:r w:rsidR="00704B47" w:rsidRPr="00974774">
        <w:rPr>
          <w:rStyle w:val="Strong"/>
          <w:rFonts w:ascii="Times New Roman" w:hAnsi="Times New Roman"/>
          <w:szCs w:val="24"/>
        </w:rPr>
        <w:t xml:space="preserve"> 2,60. </w:t>
      </w:r>
    </w:p>
    <w:p w:rsidR="000C1E49" w:rsidRPr="00974774" w:rsidRDefault="000C1E49" w:rsidP="00AF120F">
      <w:pPr>
        <w:shd w:val="clear" w:color="auto" w:fill="FFFFFF"/>
        <w:spacing w:after="120" w:line="276" w:lineRule="auto"/>
        <w:rPr>
          <w:rStyle w:val="Strong"/>
          <w:rFonts w:ascii="Times New Roman" w:hAnsi="Times New Roman"/>
          <w:szCs w:val="24"/>
        </w:rPr>
      </w:pPr>
    </w:p>
    <w:p w:rsidR="006A10EF" w:rsidRPr="00974774" w:rsidRDefault="00807F97" w:rsidP="006A10EF">
      <w:pPr>
        <w:shd w:val="clear" w:color="auto" w:fill="FFFFFF"/>
        <w:spacing w:after="120" w:line="276" w:lineRule="auto"/>
        <w:rPr>
          <w:rStyle w:val="Strong"/>
          <w:rFonts w:ascii="Times New Roman" w:hAnsi="Times New Roman"/>
          <w:szCs w:val="24"/>
        </w:rPr>
      </w:pPr>
      <w:r w:rsidRPr="00974774">
        <w:rPr>
          <w:rStyle w:val="Strong"/>
          <w:rFonts w:ascii="Times New Roman" w:hAnsi="Times New Roman"/>
          <w:szCs w:val="24"/>
        </w:rPr>
        <w:t>23</w:t>
      </w:r>
      <w:r w:rsidR="006A10EF" w:rsidRPr="00974774">
        <w:rPr>
          <w:rStyle w:val="Strong"/>
          <w:rFonts w:ascii="Times New Roman" w:hAnsi="Times New Roman"/>
          <w:szCs w:val="24"/>
        </w:rPr>
        <w:t>. La anexa II, cap.II, art. 5, alineatul (2) se modifică după cum urmează:</w:t>
      </w:r>
    </w:p>
    <w:p w:rsidR="006A10EF" w:rsidRPr="00974774" w:rsidRDefault="006A10EF" w:rsidP="00521DFA">
      <w:pPr>
        <w:autoSpaceDE w:val="0"/>
        <w:autoSpaceDN w:val="0"/>
        <w:adjustRightInd w:val="0"/>
        <w:spacing w:after="120" w:line="276" w:lineRule="auto"/>
        <w:rPr>
          <w:rStyle w:val="Strong"/>
          <w:rFonts w:ascii="Times New Roman" w:hAnsi="Times New Roman"/>
          <w:b w:val="0"/>
          <w:szCs w:val="24"/>
        </w:rPr>
      </w:pPr>
      <w:r w:rsidRPr="00974774">
        <w:rPr>
          <w:rStyle w:val="Strong"/>
          <w:rFonts w:ascii="Times New Roman" w:hAnsi="Times New Roman"/>
          <w:b w:val="0"/>
          <w:szCs w:val="24"/>
        </w:rPr>
        <w:t>„</w:t>
      </w:r>
      <w:r w:rsidR="00704B47" w:rsidRPr="00974774">
        <w:rPr>
          <w:rStyle w:val="Strong"/>
          <w:rFonts w:ascii="Times New Roman" w:hAnsi="Times New Roman"/>
          <w:b w:val="0"/>
          <w:szCs w:val="24"/>
        </w:rPr>
        <w:t>(2)</w:t>
      </w:r>
      <w:r w:rsidRPr="00974774">
        <w:rPr>
          <w:rFonts w:ascii="Times New Roman" w:hAnsi="Times New Roman"/>
          <w:szCs w:val="24"/>
          <w:lang w:eastAsia="ro-RO"/>
        </w:rPr>
        <w:t xml:space="preserve"> Gărzile efectuate de medici în afara programului normal de lucru de la funcţia de bază până la </w:t>
      </w:r>
      <w:r w:rsidRPr="00974774">
        <w:rPr>
          <w:rFonts w:ascii="Times New Roman" w:hAnsi="Times New Roman"/>
          <w:bCs/>
          <w:szCs w:val="24"/>
          <w:lang w:eastAsia="ro-RO"/>
        </w:rPr>
        <w:t>limita</w:t>
      </w:r>
      <w:r w:rsidRPr="00974774">
        <w:rPr>
          <w:rFonts w:ascii="Times New Roman" w:hAnsi="Times New Roman"/>
          <w:szCs w:val="24"/>
          <w:lang w:eastAsia="ro-RO"/>
        </w:rPr>
        <w:t xml:space="preserve"> a 48 de ore pe săptămână, reprezintă gărzi obligatorii și se salarizează potrivit art.3.</w:t>
      </w:r>
      <w:r w:rsidRPr="00974774">
        <w:rPr>
          <w:rStyle w:val="Strong"/>
          <w:rFonts w:ascii="Times New Roman" w:hAnsi="Times New Roman"/>
          <w:b w:val="0"/>
          <w:szCs w:val="24"/>
        </w:rPr>
        <w:t xml:space="preserve">”. </w:t>
      </w:r>
    </w:p>
    <w:p w:rsidR="00AF120F" w:rsidRPr="00974774" w:rsidRDefault="00AF120F" w:rsidP="006A10EF">
      <w:pPr>
        <w:autoSpaceDE w:val="0"/>
        <w:autoSpaceDN w:val="0"/>
        <w:adjustRightInd w:val="0"/>
        <w:spacing w:after="0"/>
        <w:rPr>
          <w:rFonts w:ascii="Times New Roman" w:hAnsi="Times New Roman"/>
          <w:szCs w:val="24"/>
          <w:lang w:eastAsia="ro-RO"/>
        </w:rPr>
      </w:pPr>
    </w:p>
    <w:p w:rsidR="00AF120F" w:rsidRPr="00974774" w:rsidRDefault="00807F97" w:rsidP="00AF120F">
      <w:pPr>
        <w:shd w:val="clear" w:color="auto" w:fill="FFFFFF"/>
        <w:spacing w:after="120" w:line="276" w:lineRule="auto"/>
        <w:rPr>
          <w:rStyle w:val="Strong"/>
          <w:rFonts w:ascii="Times New Roman" w:hAnsi="Times New Roman"/>
          <w:szCs w:val="24"/>
        </w:rPr>
      </w:pPr>
      <w:r w:rsidRPr="00974774">
        <w:rPr>
          <w:rStyle w:val="Strong"/>
          <w:rFonts w:ascii="Times New Roman" w:hAnsi="Times New Roman"/>
          <w:szCs w:val="24"/>
        </w:rPr>
        <w:t>24</w:t>
      </w:r>
      <w:r w:rsidR="00AF120F" w:rsidRPr="00974774">
        <w:rPr>
          <w:rStyle w:val="Strong"/>
          <w:rFonts w:ascii="Times New Roman" w:hAnsi="Times New Roman"/>
          <w:szCs w:val="24"/>
        </w:rPr>
        <w:t xml:space="preserve">. La anexa II, cap.II, după alineatul (3) </w:t>
      </w:r>
      <w:r w:rsidR="003A3A8D" w:rsidRPr="00974774">
        <w:rPr>
          <w:rStyle w:val="Strong"/>
          <w:rFonts w:ascii="Times New Roman" w:hAnsi="Times New Roman"/>
          <w:szCs w:val="24"/>
        </w:rPr>
        <w:t xml:space="preserve">al articolului 5 </w:t>
      </w:r>
      <w:r w:rsidR="00AF120F" w:rsidRPr="00974774">
        <w:rPr>
          <w:rStyle w:val="Strong"/>
          <w:rFonts w:ascii="Times New Roman" w:hAnsi="Times New Roman"/>
          <w:szCs w:val="24"/>
        </w:rPr>
        <w:t>se introduce un nou alineat, alin. (4) cu următorul cuprins:</w:t>
      </w:r>
    </w:p>
    <w:p w:rsidR="00AF120F" w:rsidRPr="00974774" w:rsidRDefault="00704B47" w:rsidP="00521DFA">
      <w:pPr>
        <w:autoSpaceDE w:val="0"/>
        <w:autoSpaceDN w:val="0"/>
        <w:adjustRightInd w:val="0"/>
        <w:spacing w:after="120" w:line="276" w:lineRule="auto"/>
        <w:rPr>
          <w:rStyle w:val="Strong"/>
          <w:rFonts w:ascii="Times New Roman" w:hAnsi="Times New Roman"/>
          <w:b w:val="0"/>
          <w:szCs w:val="24"/>
        </w:rPr>
      </w:pPr>
      <w:r w:rsidRPr="00974774">
        <w:rPr>
          <w:rStyle w:val="Strong"/>
          <w:rFonts w:ascii="Times New Roman" w:hAnsi="Times New Roman"/>
          <w:b w:val="0"/>
          <w:szCs w:val="24"/>
        </w:rPr>
        <w:t>„(4)</w:t>
      </w:r>
      <w:r w:rsidR="00AF120F" w:rsidRPr="00974774">
        <w:rPr>
          <w:rFonts w:ascii="Times New Roman" w:hAnsi="Times New Roman"/>
          <w:szCs w:val="24"/>
          <w:lang w:eastAsia="ro-RO"/>
        </w:rPr>
        <w:t xml:space="preserve"> </w:t>
      </w:r>
      <w:r w:rsidRPr="00974774">
        <w:rPr>
          <w:rFonts w:ascii="Times New Roman" w:hAnsi="Times New Roman"/>
          <w:szCs w:val="24"/>
          <w:lang w:eastAsia="ro-RO"/>
        </w:rPr>
        <w:t xml:space="preserve">Contravaloarea gărzilor efectuate în afara normei legale de muncă şi a programului normal de lucru de la </w:t>
      </w:r>
      <w:r w:rsidRPr="00974774">
        <w:rPr>
          <w:rFonts w:ascii="Times New Roman" w:hAnsi="Times New Roman"/>
          <w:bCs/>
          <w:szCs w:val="24"/>
          <w:lang w:eastAsia="ro-RO"/>
        </w:rPr>
        <w:t>funcţia</w:t>
      </w:r>
      <w:r w:rsidRPr="00974774">
        <w:rPr>
          <w:rFonts w:ascii="Times New Roman" w:hAnsi="Times New Roman"/>
          <w:szCs w:val="24"/>
          <w:lang w:eastAsia="ro-RO"/>
        </w:rPr>
        <w:t xml:space="preserve"> de bază, cu excepţia sporului prevăzut la art. 3, alin. (2) şi (3), face parte din suma salariilor de bază.</w:t>
      </w:r>
      <w:r w:rsidR="00C650A4" w:rsidRPr="00974774">
        <w:rPr>
          <w:rStyle w:val="Strong"/>
          <w:rFonts w:ascii="Times New Roman" w:hAnsi="Times New Roman"/>
          <w:b w:val="0"/>
          <w:szCs w:val="24"/>
        </w:rPr>
        <w:t>”</w:t>
      </w:r>
    </w:p>
    <w:p w:rsidR="00C650A4" w:rsidRPr="00974774" w:rsidRDefault="00C650A4" w:rsidP="00AF120F">
      <w:pPr>
        <w:autoSpaceDE w:val="0"/>
        <w:autoSpaceDN w:val="0"/>
        <w:adjustRightInd w:val="0"/>
        <w:spacing w:after="0"/>
        <w:rPr>
          <w:rStyle w:val="Strong"/>
          <w:rFonts w:ascii="Times New Roman" w:hAnsi="Times New Roman"/>
          <w:b w:val="0"/>
          <w:szCs w:val="24"/>
        </w:rPr>
      </w:pPr>
    </w:p>
    <w:p w:rsidR="00C650A4" w:rsidRPr="00974774" w:rsidRDefault="00C650A4" w:rsidP="00C650A4">
      <w:pPr>
        <w:spacing w:after="120" w:line="276" w:lineRule="auto"/>
        <w:rPr>
          <w:rFonts w:ascii="Times New Roman" w:hAnsi="Times New Roman"/>
          <w:b/>
          <w:szCs w:val="24"/>
          <w:lang w:eastAsia="ro-RO"/>
        </w:rPr>
      </w:pPr>
      <w:r w:rsidRPr="00974774">
        <w:rPr>
          <w:rFonts w:ascii="Times New Roman" w:hAnsi="Times New Roman"/>
          <w:b/>
          <w:szCs w:val="24"/>
          <w:lang w:eastAsia="ro-RO"/>
        </w:rPr>
        <w:t>25</w:t>
      </w:r>
      <w:r w:rsidRPr="00974774">
        <w:rPr>
          <w:rFonts w:ascii="Times New Roman" w:hAnsi="Times New Roman"/>
          <w:szCs w:val="24"/>
          <w:lang w:eastAsia="ro-RO"/>
        </w:rPr>
        <w:t>.</w:t>
      </w:r>
      <w:r w:rsidRPr="00974774">
        <w:rPr>
          <w:rFonts w:ascii="Times New Roman" w:hAnsi="Times New Roman"/>
          <w:b/>
          <w:szCs w:val="24"/>
          <w:lang w:eastAsia="ro-RO"/>
        </w:rPr>
        <w:t xml:space="preserve"> La anexa VIII, cap.II, lit.A, I, nota 3 se modifică după cum urmează:</w:t>
      </w:r>
    </w:p>
    <w:p w:rsidR="00C650A4" w:rsidRPr="00974774" w:rsidRDefault="00C650A4" w:rsidP="00521DFA">
      <w:pPr>
        <w:autoSpaceDE w:val="0"/>
        <w:autoSpaceDN w:val="0"/>
        <w:adjustRightInd w:val="0"/>
        <w:spacing w:after="120" w:line="276" w:lineRule="auto"/>
        <w:rPr>
          <w:rFonts w:ascii="Times New Roman" w:hAnsi="Times New Roman"/>
          <w:szCs w:val="24"/>
          <w:lang w:eastAsia="ro-RO"/>
        </w:rPr>
      </w:pPr>
      <w:r w:rsidRPr="00974774">
        <w:rPr>
          <w:rFonts w:ascii="Times New Roman" w:hAnsi="Times New Roman"/>
          <w:b/>
          <w:szCs w:val="24"/>
          <w:lang w:eastAsia="ro-RO"/>
        </w:rPr>
        <w:t>„</w:t>
      </w:r>
      <w:r w:rsidRPr="00974774">
        <w:rPr>
          <w:rFonts w:ascii="Times New Roman" w:hAnsi="Times New Roman"/>
          <w:szCs w:val="24"/>
          <w:lang w:eastAsia="ro-RO"/>
        </w:rPr>
        <w:t xml:space="preserve">Personalul contractual din cadrul aparatului Ministerului Finanţelor Publice, Ministerului Muncii şi Justiţiei Sociale, Ministerului Mediului, Ministerului Dezvoltării Regionale, Administraţiei Publice şi Fondurilor Europene, Ministerului Sănătăţii, Casei Naţionale de Asigurări de Sănătate şi din </w:t>
      </w:r>
      <w:r w:rsidRPr="00974774">
        <w:rPr>
          <w:rFonts w:ascii="Times New Roman" w:hAnsi="Times New Roman"/>
          <w:bCs/>
          <w:szCs w:val="24"/>
          <w:lang w:eastAsia="ro-RO"/>
        </w:rPr>
        <w:t>instituţiile</w:t>
      </w:r>
      <w:r w:rsidRPr="00974774">
        <w:rPr>
          <w:rFonts w:ascii="Times New Roman" w:hAnsi="Times New Roman"/>
          <w:szCs w:val="24"/>
          <w:lang w:eastAsia="ro-RO"/>
        </w:rPr>
        <w:t xml:space="preserve"> aflate în subordinea, coordonarea sau sub autoritatea acestora, din cadrul aparatului Ministerului Apelor şi Pădurilor şi Ministerului Justiţiei, precum şi din serviciile Parlamentului, cu excepţia celor prevăzuţi la pct. 2, precum și cu excepția personalului prevăzut la pct.2.4, beneficiază, pentru complexitatea muncii, de o majorare a salariului de bază de 15%.”</w:t>
      </w:r>
    </w:p>
    <w:p w:rsidR="00DF62D1" w:rsidRPr="00974774" w:rsidRDefault="00DF62D1" w:rsidP="00553337">
      <w:pPr>
        <w:spacing w:after="120" w:line="276" w:lineRule="auto"/>
        <w:rPr>
          <w:rFonts w:ascii="Times New Roman" w:hAnsi="Times New Roman"/>
          <w:b/>
          <w:szCs w:val="24"/>
          <w:lang w:eastAsia="ro-RO"/>
        </w:rPr>
      </w:pPr>
    </w:p>
    <w:p w:rsidR="00EC7BB6" w:rsidRPr="00974774" w:rsidRDefault="00DF62D1" w:rsidP="00553337">
      <w:pPr>
        <w:spacing w:after="120" w:line="276" w:lineRule="auto"/>
        <w:rPr>
          <w:rStyle w:val="Strong"/>
          <w:rFonts w:ascii="Times New Roman" w:hAnsi="Times New Roman"/>
          <w:szCs w:val="24"/>
        </w:rPr>
      </w:pPr>
      <w:r w:rsidRPr="00974774">
        <w:rPr>
          <w:rFonts w:ascii="Times New Roman" w:hAnsi="Times New Roman"/>
          <w:b/>
          <w:szCs w:val="24"/>
          <w:lang w:eastAsia="ro-RO"/>
        </w:rPr>
        <w:t>26</w:t>
      </w:r>
      <w:r w:rsidR="0094792E" w:rsidRPr="00974774">
        <w:rPr>
          <w:rFonts w:ascii="Times New Roman" w:hAnsi="Times New Roman"/>
          <w:b/>
          <w:szCs w:val="24"/>
          <w:lang w:eastAsia="ro-RO"/>
        </w:rPr>
        <w:t>. La anexa VIII, cap.II, lit.</w:t>
      </w:r>
      <w:r w:rsidR="003F671C" w:rsidRPr="00974774">
        <w:rPr>
          <w:rFonts w:ascii="Times New Roman" w:hAnsi="Times New Roman"/>
          <w:b/>
          <w:szCs w:val="24"/>
          <w:lang w:eastAsia="ro-RO"/>
        </w:rPr>
        <w:t>B</w:t>
      </w:r>
      <w:r w:rsidR="0094792E" w:rsidRPr="00974774">
        <w:rPr>
          <w:rFonts w:ascii="Times New Roman" w:hAnsi="Times New Roman"/>
          <w:b/>
          <w:szCs w:val="24"/>
          <w:lang w:eastAsia="ro-RO"/>
        </w:rPr>
        <w:t>, I,</w:t>
      </w:r>
      <w:r w:rsidR="007765A7" w:rsidRPr="00974774">
        <w:rPr>
          <w:rFonts w:ascii="Times New Roman" w:hAnsi="Times New Roman"/>
          <w:b/>
          <w:szCs w:val="24"/>
          <w:lang w:eastAsia="ro-RO"/>
        </w:rPr>
        <w:t>a</w:t>
      </w:r>
      <w:r w:rsidR="003F671C" w:rsidRPr="00974774">
        <w:rPr>
          <w:rFonts w:ascii="Times New Roman" w:hAnsi="Times New Roman"/>
          <w:b/>
          <w:szCs w:val="24"/>
          <w:lang w:eastAsia="ro-RO"/>
        </w:rPr>
        <w:t>)</w:t>
      </w:r>
      <w:r w:rsidR="0094792E" w:rsidRPr="00974774">
        <w:rPr>
          <w:rFonts w:ascii="Times New Roman" w:hAnsi="Times New Roman"/>
          <w:b/>
          <w:szCs w:val="24"/>
          <w:lang w:eastAsia="ro-RO"/>
        </w:rPr>
        <w:t xml:space="preserve"> </w:t>
      </w:r>
      <w:r w:rsidR="003F671C" w:rsidRPr="00974774">
        <w:rPr>
          <w:rFonts w:ascii="Times New Roman" w:hAnsi="Times New Roman"/>
          <w:b/>
          <w:szCs w:val="24"/>
          <w:lang w:eastAsia="ro-RO"/>
        </w:rPr>
        <w:t xml:space="preserve">la  nr.crt. 6 </w:t>
      </w:r>
      <w:r w:rsidR="0094792E" w:rsidRPr="00974774">
        <w:rPr>
          <w:rFonts w:ascii="Times New Roman" w:hAnsi="Times New Roman"/>
          <w:b/>
          <w:szCs w:val="24"/>
          <w:lang w:eastAsia="ro-RO"/>
        </w:rPr>
        <w:t>se</w:t>
      </w:r>
      <w:r w:rsidR="003F671C" w:rsidRPr="00974774">
        <w:rPr>
          <w:rFonts w:ascii="Times New Roman" w:hAnsi="Times New Roman"/>
          <w:b/>
          <w:szCs w:val="24"/>
          <w:lang w:eastAsia="ro-RO"/>
        </w:rPr>
        <w:t xml:space="preserve"> </w:t>
      </w:r>
      <w:r w:rsidR="003F671C" w:rsidRPr="00974774">
        <w:rPr>
          <w:rStyle w:val="Strong"/>
          <w:rFonts w:ascii="Times New Roman" w:hAnsi="Times New Roman"/>
          <w:szCs w:val="24"/>
        </w:rPr>
        <w:t>modifică salariul de baza la gradul II la 5730,</w:t>
      </w:r>
      <w:r w:rsidR="006A59DC" w:rsidRPr="00974774">
        <w:rPr>
          <w:rStyle w:val="Strong"/>
          <w:rFonts w:ascii="Times New Roman" w:hAnsi="Times New Roman"/>
          <w:szCs w:val="24"/>
        </w:rPr>
        <w:t xml:space="preserve"> și</w:t>
      </w:r>
      <w:r w:rsidR="003F671C" w:rsidRPr="00974774">
        <w:rPr>
          <w:rStyle w:val="Strong"/>
          <w:rFonts w:ascii="Times New Roman" w:hAnsi="Times New Roman"/>
          <w:szCs w:val="24"/>
        </w:rPr>
        <w:t xml:space="preserve"> coeficient</w:t>
      </w:r>
      <w:r w:rsidR="006A59DC" w:rsidRPr="00974774">
        <w:rPr>
          <w:rStyle w:val="Strong"/>
          <w:rFonts w:ascii="Times New Roman" w:hAnsi="Times New Roman"/>
          <w:szCs w:val="24"/>
        </w:rPr>
        <w:t>ul</w:t>
      </w:r>
      <w:r w:rsidR="003F671C" w:rsidRPr="00974774">
        <w:rPr>
          <w:rStyle w:val="Strong"/>
          <w:rFonts w:ascii="Times New Roman" w:hAnsi="Times New Roman"/>
          <w:szCs w:val="24"/>
        </w:rPr>
        <w:t xml:space="preserve"> la grad II 2,29.</w:t>
      </w:r>
    </w:p>
    <w:p w:rsidR="00807F97" w:rsidRPr="00974774" w:rsidRDefault="00807F97" w:rsidP="00553337">
      <w:pPr>
        <w:spacing w:after="120" w:line="276" w:lineRule="auto"/>
        <w:rPr>
          <w:rFonts w:ascii="Times New Roman" w:hAnsi="Times New Roman"/>
          <w:b/>
          <w:szCs w:val="24"/>
          <w:lang w:eastAsia="ro-RO"/>
        </w:rPr>
      </w:pPr>
    </w:p>
    <w:p w:rsidR="00B702A2" w:rsidRPr="00974774" w:rsidRDefault="00B702A2" w:rsidP="00B702A2">
      <w:pPr>
        <w:spacing w:after="120" w:line="276" w:lineRule="auto"/>
        <w:rPr>
          <w:rStyle w:val="Strong"/>
          <w:rFonts w:ascii="Times New Roman" w:hAnsi="Times New Roman"/>
          <w:szCs w:val="24"/>
        </w:rPr>
      </w:pPr>
      <w:r w:rsidRPr="00974774">
        <w:rPr>
          <w:rFonts w:ascii="Times New Roman" w:hAnsi="Times New Roman"/>
          <w:b/>
          <w:szCs w:val="24"/>
          <w:lang w:eastAsia="ro-RO"/>
        </w:rPr>
        <w:t>2</w:t>
      </w:r>
      <w:r w:rsidR="00DF62D1" w:rsidRPr="00974774">
        <w:rPr>
          <w:rFonts w:ascii="Times New Roman" w:hAnsi="Times New Roman"/>
          <w:b/>
          <w:szCs w:val="24"/>
          <w:lang w:eastAsia="ro-RO"/>
        </w:rPr>
        <w:t>7</w:t>
      </w:r>
      <w:r w:rsidRPr="00974774">
        <w:rPr>
          <w:rFonts w:ascii="Times New Roman" w:hAnsi="Times New Roman"/>
          <w:b/>
          <w:szCs w:val="24"/>
          <w:lang w:eastAsia="ro-RO"/>
        </w:rPr>
        <w:t>. La an</w:t>
      </w:r>
      <w:r w:rsidR="00934B41" w:rsidRPr="00974774">
        <w:rPr>
          <w:rFonts w:ascii="Times New Roman" w:hAnsi="Times New Roman"/>
          <w:b/>
          <w:szCs w:val="24"/>
          <w:lang w:eastAsia="ro-RO"/>
        </w:rPr>
        <w:t xml:space="preserve">exa VIII, cap.II, lit.C, b) la </w:t>
      </w:r>
      <w:r w:rsidRPr="00974774">
        <w:rPr>
          <w:rFonts w:ascii="Times New Roman" w:hAnsi="Times New Roman"/>
          <w:b/>
          <w:szCs w:val="24"/>
          <w:lang w:eastAsia="ro-RO"/>
        </w:rPr>
        <w:t xml:space="preserve">nr.crt. 12 se </w:t>
      </w:r>
      <w:r w:rsidRPr="00974774">
        <w:rPr>
          <w:rStyle w:val="Strong"/>
          <w:rFonts w:ascii="Times New Roman" w:hAnsi="Times New Roman"/>
          <w:szCs w:val="24"/>
        </w:rPr>
        <w:t>elimină sintagma ”bucătar calificat”.</w:t>
      </w:r>
    </w:p>
    <w:p w:rsidR="00807F97" w:rsidRPr="00974774" w:rsidRDefault="00807F97" w:rsidP="00B702A2">
      <w:pPr>
        <w:spacing w:after="120" w:line="276" w:lineRule="auto"/>
        <w:rPr>
          <w:rStyle w:val="Strong"/>
          <w:rFonts w:ascii="Times New Roman" w:hAnsi="Times New Roman"/>
          <w:szCs w:val="24"/>
        </w:rPr>
      </w:pPr>
    </w:p>
    <w:p w:rsidR="00B62090" w:rsidRPr="00974774" w:rsidRDefault="00DF62D1" w:rsidP="00B702A2">
      <w:pPr>
        <w:spacing w:after="120" w:line="276" w:lineRule="auto"/>
        <w:rPr>
          <w:rStyle w:val="Strong"/>
          <w:rFonts w:ascii="Times New Roman" w:hAnsi="Times New Roman"/>
          <w:szCs w:val="24"/>
        </w:rPr>
      </w:pPr>
      <w:r w:rsidRPr="00974774">
        <w:rPr>
          <w:rStyle w:val="Strong"/>
          <w:rFonts w:ascii="Times New Roman" w:hAnsi="Times New Roman"/>
          <w:szCs w:val="24"/>
        </w:rPr>
        <w:t>28</w:t>
      </w:r>
      <w:r w:rsidR="00B62090" w:rsidRPr="00974774">
        <w:rPr>
          <w:rStyle w:val="Strong"/>
          <w:rFonts w:ascii="Times New Roman" w:hAnsi="Times New Roman"/>
          <w:szCs w:val="24"/>
        </w:rPr>
        <w:t xml:space="preserve">. </w:t>
      </w:r>
      <w:r w:rsidR="00C4573E" w:rsidRPr="00974774">
        <w:rPr>
          <w:rStyle w:val="Strong"/>
          <w:rFonts w:ascii="Times New Roman" w:hAnsi="Times New Roman"/>
          <w:szCs w:val="24"/>
        </w:rPr>
        <w:t xml:space="preserve">La anexa VIII, cap. II, lit. J – Reglementări specifice personalului de specialitate din cadrul Curții de Conturi, alin. </w:t>
      </w:r>
      <w:r w:rsidR="00082440" w:rsidRPr="00974774">
        <w:rPr>
          <w:rStyle w:val="Strong"/>
          <w:rFonts w:ascii="Times New Roman" w:hAnsi="Times New Roman"/>
          <w:szCs w:val="24"/>
        </w:rPr>
        <w:t>(</w:t>
      </w:r>
      <w:r w:rsidR="00C4573E" w:rsidRPr="00974774">
        <w:rPr>
          <w:rStyle w:val="Strong"/>
          <w:rFonts w:ascii="Times New Roman" w:hAnsi="Times New Roman"/>
          <w:szCs w:val="24"/>
        </w:rPr>
        <w:t>2</w:t>
      </w:r>
      <w:r w:rsidR="00082440" w:rsidRPr="00974774">
        <w:rPr>
          <w:rStyle w:val="Strong"/>
          <w:rFonts w:ascii="Times New Roman" w:hAnsi="Times New Roman"/>
          <w:szCs w:val="24"/>
        </w:rPr>
        <w:t>) al art. 1 se m</w:t>
      </w:r>
      <w:r w:rsidR="007301FA" w:rsidRPr="00974774">
        <w:rPr>
          <w:rStyle w:val="Strong"/>
          <w:rFonts w:ascii="Times New Roman" w:hAnsi="Times New Roman"/>
          <w:szCs w:val="24"/>
        </w:rPr>
        <w:t xml:space="preserve">odifică și se completează </w:t>
      </w:r>
      <w:r w:rsidR="007301FA" w:rsidRPr="00974774">
        <w:rPr>
          <w:rFonts w:ascii="Times New Roman" w:hAnsi="Times New Roman"/>
          <w:b/>
          <w:szCs w:val="24"/>
          <w:lang w:eastAsia="ro-RO"/>
        </w:rPr>
        <w:t>după cum urmează</w:t>
      </w:r>
      <w:r w:rsidR="00082440" w:rsidRPr="00974774">
        <w:rPr>
          <w:rStyle w:val="Strong"/>
          <w:rFonts w:ascii="Times New Roman" w:hAnsi="Times New Roman"/>
          <w:szCs w:val="24"/>
        </w:rPr>
        <w:t>:</w:t>
      </w:r>
    </w:p>
    <w:p w:rsidR="00082440" w:rsidRPr="00974774" w:rsidRDefault="00082440" w:rsidP="00521DFA">
      <w:pPr>
        <w:autoSpaceDE w:val="0"/>
        <w:autoSpaceDN w:val="0"/>
        <w:adjustRightInd w:val="0"/>
        <w:spacing w:after="120" w:line="276" w:lineRule="auto"/>
        <w:rPr>
          <w:rStyle w:val="Strong"/>
          <w:rFonts w:ascii="Times New Roman" w:hAnsi="Times New Roman"/>
          <w:szCs w:val="24"/>
          <w:lang w:val="en-US"/>
        </w:rPr>
      </w:pPr>
      <w:r w:rsidRPr="00974774">
        <w:rPr>
          <w:rStyle w:val="Strong"/>
          <w:rFonts w:ascii="Times New Roman" w:hAnsi="Times New Roman"/>
          <w:szCs w:val="24"/>
          <w:lang w:val="en-US"/>
        </w:rPr>
        <w:lastRenderedPageBreak/>
        <w:t>“(</w:t>
      </w:r>
      <w:r w:rsidRPr="00974774">
        <w:rPr>
          <w:rStyle w:val="Strong"/>
          <w:rFonts w:ascii="Times New Roman" w:hAnsi="Times New Roman"/>
          <w:b w:val="0"/>
          <w:szCs w:val="24"/>
          <w:lang w:val="en-US"/>
        </w:rPr>
        <w:t xml:space="preserve">2) Salariile de bază pentru funcțiile de specialitate, specifice activității de control audit: auditor public extern, consilier juridic asimilat auditorului public extern, specialist informatică asimilat </w:t>
      </w:r>
      <w:r w:rsidRPr="00974774">
        <w:rPr>
          <w:rFonts w:ascii="Times New Roman" w:hAnsi="Times New Roman"/>
          <w:szCs w:val="24"/>
          <w:lang w:eastAsia="ro-RO"/>
        </w:rPr>
        <w:t>auditorului</w:t>
      </w:r>
      <w:r w:rsidRPr="00974774">
        <w:rPr>
          <w:rStyle w:val="Strong"/>
          <w:rFonts w:ascii="Times New Roman" w:hAnsi="Times New Roman"/>
          <w:b w:val="0"/>
          <w:szCs w:val="24"/>
          <w:lang w:val="en-US"/>
        </w:rPr>
        <w:t xml:space="preserve"> public extern, consilier al președintelui și vicepreședinților Curții de Conturi și Autorității de Audit respectiv a consilierilor de conturi prevăzute în prezenta anexă la cap.II, lit.A, pct.II, pct.1 lit.b)”</w:t>
      </w:r>
    </w:p>
    <w:p w:rsidR="000A0F15" w:rsidRPr="00974774" w:rsidRDefault="00DF62D1" w:rsidP="00B702A2">
      <w:pPr>
        <w:spacing w:after="120" w:line="276" w:lineRule="auto"/>
        <w:rPr>
          <w:rStyle w:val="Strong"/>
          <w:rFonts w:ascii="Times New Roman" w:hAnsi="Times New Roman"/>
          <w:szCs w:val="24"/>
        </w:rPr>
      </w:pPr>
      <w:r w:rsidRPr="00974774">
        <w:rPr>
          <w:rStyle w:val="Strong"/>
          <w:rFonts w:ascii="Times New Roman" w:hAnsi="Times New Roman"/>
          <w:szCs w:val="24"/>
        </w:rPr>
        <w:t>29</w:t>
      </w:r>
      <w:r w:rsidR="000A0F15" w:rsidRPr="00974774">
        <w:rPr>
          <w:rStyle w:val="Strong"/>
          <w:rFonts w:ascii="Times New Roman" w:hAnsi="Times New Roman"/>
          <w:szCs w:val="24"/>
        </w:rPr>
        <w:t xml:space="preserve">. </w:t>
      </w:r>
      <w:r w:rsidR="00934B41" w:rsidRPr="00974774">
        <w:rPr>
          <w:rStyle w:val="Strong"/>
          <w:rFonts w:ascii="Times New Roman" w:hAnsi="Times New Roman"/>
          <w:szCs w:val="24"/>
        </w:rPr>
        <w:t>La anexa IX, lit. B, la titlul „Curtea de Contu</w:t>
      </w:r>
      <w:r w:rsidR="007301FA" w:rsidRPr="00974774">
        <w:rPr>
          <w:rStyle w:val="Strong"/>
          <w:rFonts w:ascii="Times New Roman" w:hAnsi="Times New Roman"/>
          <w:szCs w:val="24"/>
        </w:rPr>
        <w:t xml:space="preserve">ri” se introduce steluța, </w:t>
      </w:r>
      <w:r w:rsidR="007301FA" w:rsidRPr="00974774">
        <w:rPr>
          <w:rFonts w:ascii="Times New Roman" w:hAnsi="Times New Roman"/>
          <w:b/>
          <w:szCs w:val="24"/>
          <w:lang w:eastAsia="ro-RO"/>
        </w:rPr>
        <w:t>după cum urmează</w:t>
      </w:r>
      <w:r w:rsidR="00B736FC" w:rsidRPr="00974774">
        <w:rPr>
          <w:rStyle w:val="Strong"/>
          <w:rFonts w:ascii="Times New Roman" w:hAnsi="Times New Roman"/>
          <w:szCs w:val="24"/>
        </w:rPr>
        <w:t>:</w:t>
      </w:r>
    </w:p>
    <w:p w:rsidR="00934B41" w:rsidRPr="00974774" w:rsidRDefault="00934B41" w:rsidP="00B702A2">
      <w:pPr>
        <w:spacing w:after="120" w:line="276" w:lineRule="auto"/>
        <w:rPr>
          <w:rStyle w:val="Strong"/>
          <w:rFonts w:ascii="Times New Roman" w:hAnsi="Times New Roman"/>
          <w:szCs w:val="24"/>
          <w:lang w:val="en-US"/>
        </w:rPr>
      </w:pPr>
      <w:r w:rsidRPr="00974774">
        <w:rPr>
          <w:rStyle w:val="Strong"/>
          <w:rFonts w:ascii="Times New Roman" w:hAnsi="Times New Roman"/>
          <w:szCs w:val="24"/>
        </w:rPr>
        <w:t xml:space="preserve"> </w:t>
      </w:r>
      <w:r w:rsidRPr="00974774">
        <w:rPr>
          <w:rStyle w:val="Strong"/>
          <w:rFonts w:ascii="Times New Roman" w:hAnsi="Times New Roman"/>
          <w:szCs w:val="24"/>
        </w:rPr>
        <w:tab/>
        <w:t>„</w:t>
      </w:r>
      <w:r w:rsidRPr="00974774">
        <w:rPr>
          <w:rStyle w:val="Strong"/>
          <w:rFonts w:ascii="Times New Roman" w:hAnsi="Times New Roman"/>
          <w:szCs w:val="24"/>
          <w:lang w:val="en-US"/>
        </w:rPr>
        <w:t xml:space="preserve">Curtea de Conturi * “ </w:t>
      </w:r>
      <w:r w:rsidR="00B736FC" w:rsidRPr="00974774">
        <w:rPr>
          <w:rStyle w:val="Strong"/>
          <w:rFonts w:ascii="Times New Roman" w:hAnsi="Times New Roman"/>
          <w:szCs w:val="24"/>
          <w:lang w:val="en-US"/>
        </w:rPr>
        <w:t>,</w:t>
      </w:r>
      <w:r w:rsidR="00C076E2" w:rsidRPr="00974774">
        <w:rPr>
          <w:rStyle w:val="Strong"/>
          <w:rFonts w:ascii="Times New Roman" w:hAnsi="Times New Roman"/>
          <w:szCs w:val="24"/>
          <w:lang w:val="en-US"/>
        </w:rPr>
        <w:t xml:space="preserve"> </w:t>
      </w:r>
      <w:r w:rsidRPr="00974774">
        <w:rPr>
          <w:rStyle w:val="Strong"/>
          <w:rFonts w:ascii="Times New Roman" w:hAnsi="Times New Roman"/>
          <w:szCs w:val="24"/>
          <w:lang w:val="en-US"/>
        </w:rPr>
        <w:t>unde steluța are următorul cuprins</w:t>
      </w:r>
      <w:r w:rsidR="007301FA" w:rsidRPr="00974774">
        <w:rPr>
          <w:rStyle w:val="Strong"/>
          <w:rFonts w:ascii="Times New Roman" w:hAnsi="Times New Roman"/>
          <w:szCs w:val="24"/>
          <w:lang w:val="en-US"/>
        </w:rPr>
        <w:t>:</w:t>
      </w:r>
    </w:p>
    <w:p w:rsidR="00934B41" w:rsidRPr="00974774" w:rsidRDefault="00934B41" w:rsidP="00521DFA">
      <w:pPr>
        <w:autoSpaceDE w:val="0"/>
        <w:autoSpaceDN w:val="0"/>
        <w:adjustRightInd w:val="0"/>
        <w:spacing w:after="120" w:line="276" w:lineRule="auto"/>
        <w:rPr>
          <w:rStyle w:val="Strong"/>
          <w:rFonts w:ascii="Times New Roman" w:hAnsi="Times New Roman"/>
          <w:b w:val="0"/>
          <w:szCs w:val="24"/>
          <w:lang w:val="en-US"/>
        </w:rPr>
      </w:pPr>
      <w:r w:rsidRPr="00974774">
        <w:rPr>
          <w:rStyle w:val="Strong"/>
          <w:rFonts w:ascii="Times New Roman" w:hAnsi="Times New Roman"/>
          <w:szCs w:val="24"/>
        </w:rPr>
        <w:tab/>
        <w:t>„</w:t>
      </w:r>
      <w:r w:rsidRPr="00974774">
        <w:rPr>
          <w:rStyle w:val="Strong"/>
          <w:rFonts w:ascii="Times New Roman" w:hAnsi="Times New Roman"/>
          <w:szCs w:val="24"/>
          <w:lang w:val="en-US"/>
        </w:rPr>
        <w:t xml:space="preserve">* </w:t>
      </w:r>
      <w:r w:rsidRPr="00974774">
        <w:rPr>
          <w:rStyle w:val="Strong"/>
          <w:rFonts w:ascii="Times New Roman" w:hAnsi="Times New Roman"/>
          <w:b w:val="0"/>
          <w:szCs w:val="24"/>
          <w:lang w:val="en-US"/>
        </w:rPr>
        <w:t xml:space="preserve">Prin excepție de la </w:t>
      </w:r>
      <w:r w:rsidR="001B517B" w:rsidRPr="00974774">
        <w:rPr>
          <w:rStyle w:val="Strong"/>
          <w:rFonts w:ascii="Times New Roman" w:hAnsi="Times New Roman"/>
          <w:b w:val="0"/>
          <w:szCs w:val="24"/>
          <w:lang w:val="en-US"/>
        </w:rPr>
        <w:t>prevederile art. 7 din Legea-cadru nr. 153/2017 privind salarizarea personalului plătit din fonduri publice, membrii Curții de Conturi beneficiază de o indemnizație de ședință în cuantum aprobat de Plenul Curții de</w:t>
      </w:r>
      <w:r w:rsidR="001B517B" w:rsidRPr="00974774">
        <w:rPr>
          <w:rStyle w:val="Strong"/>
          <w:rFonts w:ascii="Times New Roman" w:hAnsi="Times New Roman"/>
          <w:szCs w:val="24"/>
          <w:lang w:val="en-US"/>
        </w:rPr>
        <w:t xml:space="preserve"> </w:t>
      </w:r>
      <w:r w:rsidR="001B517B" w:rsidRPr="00974774">
        <w:rPr>
          <w:rStyle w:val="Strong"/>
          <w:rFonts w:ascii="Times New Roman" w:hAnsi="Times New Roman"/>
          <w:b w:val="0"/>
          <w:szCs w:val="24"/>
          <w:lang w:val="en-US"/>
        </w:rPr>
        <w:t>Conturi.”</w:t>
      </w:r>
    </w:p>
    <w:p w:rsidR="00807F97" w:rsidRPr="00974774" w:rsidRDefault="00807F97" w:rsidP="00B702A2">
      <w:pPr>
        <w:spacing w:after="120" w:line="276" w:lineRule="auto"/>
        <w:rPr>
          <w:rStyle w:val="Strong"/>
          <w:rFonts w:ascii="Times New Roman" w:hAnsi="Times New Roman"/>
          <w:szCs w:val="24"/>
        </w:rPr>
      </w:pPr>
    </w:p>
    <w:p w:rsidR="00B736FC" w:rsidRPr="00974774" w:rsidRDefault="00DF62D1" w:rsidP="00521DFA">
      <w:pPr>
        <w:autoSpaceDE w:val="0"/>
        <w:autoSpaceDN w:val="0"/>
        <w:adjustRightInd w:val="0"/>
        <w:spacing w:after="120" w:line="276" w:lineRule="auto"/>
        <w:rPr>
          <w:rStyle w:val="Strong"/>
          <w:rFonts w:ascii="Times New Roman" w:hAnsi="Times New Roman"/>
          <w:b w:val="0"/>
          <w:szCs w:val="24"/>
        </w:rPr>
      </w:pPr>
      <w:r w:rsidRPr="00974774">
        <w:rPr>
          <w:rStyle w:val="Strong"/>
          <w:rFonts w:ascii="Times New Roman" w:hAnsi="Times New Roman"/>
          <w:szCs w:val="24"/>
        </w:rPr>
        <w:t>30</w:t>
      </w:r>
      <w:r w:rsidR="00B736FC" w:rsidRPr="00974774">
        <w:rPr>
          <w:rStyle w:val="Strong"/>
          <w:rFonts w:ascii="Times New Roman" w:hAnsi="Times New Roman"/>
          <w:szCs w:val="24"/>
        </w:rPr>
        <w:t xml:space="preserve">. La anexa IX, lit. B, în tabelul cu Curtea de Conturi, la nr. crt. 14 </w:t>
      </w:r>
      <w:r w:rsidR="00B736FC" w:rsidRPr="00974774">
        <w:rPr>
          <w:rStyle w:val="Strong"/>
          <w:rFonts w:ascii="Times New Roman" w:hAnsi="Times New Roman"/>
          <w:b w:val="0"/>
          <w:szCs w:val="24"/>
        </w:rPr>
        <w:t xml:space="preserve">se </w:t>
      </w:r>
      <w:r w:rsidR="00B736FC" w:rsidRPr="00974774">
        <w:rPr>
          <w:rStyle w:val="Strong"/>
          <w:rFonts w:ascii="Times New Roman" w:hAnsi="Times New Roman"/>
          <w:b w:val="0"/>
          <w:szCs w:val="24"/>
          <w:lang w:val="en-US"/>
        </w:rPr>
        <w:t>modifică</w:t>
      </w:r>
      <w:r w:rsidR="00B736FC" w:rsidRPr="00974774">
        <w:rPr>
          <w:rStyle w:val="Strong"/>
          <w:rFonts w:ascii="Times New Roman" w:hAnsi="Times New Roman"/>
          <w:b w:val="0"/>
          <w:szCs w:val="24"/>
        </w:rPr>
        <w:t xml:space="preserve"> coeficientul la 11,50.</w:t>
      </w:r>
    </w:p>
    <w:p w:rsidR="001448F4" w:rsidRPr="00974774" w:rsidRDefault="001448F4" w:rsidP="00B736FC">
      <w:pPr>
        <w:shd w:val="clear" w:color="auto" w:fill="FFFFFF"/>
        <w:spacing w:after="120" w:line="276" w:lineRule="auto"/>
        <w:rPr>
          <w:rStyle w:val="Strong"/>
          <w:rFonts w:ascii="Times New Roman" w:hAnsi="Times New Roman"/>
          <w:b w:val="0"/>
          <w:szCs w:val="24"/>
        </w:rPr>
      </w:pPr>
    </w:p>
    <w:p w:rsidR="00B736FC" w:rsidRPr="00974774" w:rsidRDefault="00B736FC" w:rsidP="00B702A2">
      <w:pPr>
        <w:spacing w:after="120" w:line="276" w:lineRule="auto"/>
        <w:rPr>
          <w:rFonts w:ascii="Times New Roman" w:hAnsi="Times New Roman"/>
          <w:b/>
          <w:szCs w:val="24"/>
          <w:lang w:eastAsia="ro-RO"/>
        </w:rPr>
      </w:pPr>
    </w:p>
    <w:p w:rsidR="00F056E3" w:rsidRPr="00974774" w:rsidRDefault="003A3A8D">
      <w:pPr>
        <w:tabs>
          <w:tab w:val="left" w:pos="3540"/>
        </w:tabs>
        <w:jc w:val="center"/>
        <w:rPr>
          <w:rFonts w:ascii="Times New Roman" w:hAnsi="Times New Roman"/>
          <w:b/>
          <w:szCs w:val="24"/>
        </w:rPr>
      </w:pPr>
      <w:r w:rsidRPr="00974774">
        <w:rPr>
          <w:rFonts w:ascii="Times New Roman" w:hAnsi="Times New Roman"/>
          <w:b/>
          <w:szCs w:val="24"/>
        </w:rPr>
        <w:t>PRIM</w:t>
      </w:r>
      <w:r w:rsidR="00974774">
        <w:rPr>
          <w:rFonts w:ascii="Times New Roman" w:hAnsi="Times New Roman"/>
          <w:b/>
          <w:szCs w:val="24"/>
        </w:rPr>
        <w:t xml:space="preserve"> -</w:t>
      </w:r>
      <w:r w:rsidRPr="00974774">
        <w:rPr>
          <w:rFonts w:ascii="Times New Roman" w:hAnsi="Times New Roman"/>
          <w:b/>
          <w:szCs w:val="24"/>
        </w:rPr>
        <w:t xml:space="preserve"> MINISTRU</w:t>
      </w:r>
    </w:p>
    <w:p w:rsidR="00260C4B" w:rsidRPr="00974774" w:rsidRDefault="003A3A8D">
      <w:pPr>
        <w:tabs>
          <w:tab w:val="left" w:pos="3540"/>
        </w:tabs>
        <w:jc w:val="center"/>
        <w:rPr>
          <w:rFonts w:ascii="Times New Roman" w:hAnsi="Times New Roman"/>
          <w:szCs w:val="24"/>
        </w:rPr>
      </w:pPr>
      <w:r w:rsidRPr="00974774">
        <w:rPr>
          <w:rFonts w:ascii="Times New Roman" w:hAnsi="Times New Roman"/>
          <w:b/>
          <w:szCs w:val="24"/>
        </w:rPr>
        <w:t>MIHAI TUDOSE</w:t>
      </w:r>
    </w:p>
    <w:sectPr w:rsidR="00260C4B" w:rsidRPr="00974774" w:rsidSect="00FE0240">
      <w:headerReference w:type="default" r:id="rId9"/>
      <w:footerReference w:type="default" r:id="rId10"/>
      <w:headerReference w:type="first" r:id="rId11"/>
      <w:footerReference w:type="first" r:id="rId12"/>
      <w:pgSz w:w="11907" w:h="16839" w:code="9"/>
      <w:pgMar w:top="567" w:right="850" w:bottom="567" w:left="1440" w:header="425" w:footer="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51" w:rsidRDefault="00401451" w:rsidP="00E160F0">
      <w:pPr>
        <w:spacing w:after="0"/>
      </w:pPr>
      <w:r>
        <w:separator/>
      </w:r>
    </w:p>
  </w:endnote>
  <w:endnote w:type="continuationSeparator" w:id="0">
    <w:p w:rsidR="00401451" w:rsidRDefault="00401451"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CC" w:rsidRPr="002832CC" w:rsidRDefault="002832CC" w:rsidP="002832CC">
    <w:pPr>
      <w:pStyle w:val="Footer"/>
      <w:ind w:left="6521"/>
      <w:jc w:val="right"/>
      <w:rPr>
        <w:rFonts w:cs="Arial"/>
        <w:color w:val="0F243E"/>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8" w:rsidRPr="004A7878" w:rsidRDefault="00AC2F88" w:rsidP="00E27130">
    <w:pPr>
      <w:pStyle w:val="Footer"/>
      <w:tabs>
        <w:tab w:val="clear" w:pos="4680"/>
        <w:tab w:val="clear" w:pos="9360"/>
      </w:tabs>
      <w:jc w:val="left"/>
      <w:rPr>
        <w:rFonts w:ascii="Trebuchet MS" w:hAnsi="Trebuchet MS"/>
        <w:color w:val="0F243E"/>
        <w:sz w:val="14"/>
        <w:szCs w:val="14"/>
      </w:rPr>
    </w:pPr>
    <w:r w:rsidRPr="004A7878">
      <w:rPr>
        <w:rFonts w:ascii="Trebuchet MS" w:hAnsi="Trebuchet MS"/>
        <w:color w:val="0F243E"/>
        <w:sz w:val="14"/>
        <w:szCs w:val="14"/>
      </w:rPr>
      <w:t xml:space="preserve">Str. General Berthelot nr. 28-30, Sector 1, 010168, Bucureşti </w:t>
    </w:r>
  </w:p>
  <w:p w:rsidR="00AC2F88" w:rsidRPr="004A7878" w:rsidRDefault="00DF0043" w:rsidP="00E27130">
    <w:pPr>
      <w:pStyle w:val="Footer"/>
      <w:tabs>
        <w:tab w:val="clear" w:pos="4680"/>
        <w:tab w:val="clear" w:pos="9360"/>
      </w:tabs>
      <w:jc w:val="left"/>
      <w:rPr>
        <w:rFonts w:ascii="Trebuchet MS" w:hAnsi="Trebuchet MS"/>
        <w:color w:val="0F243E"/>
        <w:sz w:val="14"/>
        <w:szCs w:val="14"/>
      </w:rPr>
    </w:pPr>
    <w:r>
      <w:rPr>
        <w:rFonts w:ascii="Trebuchet MS" w:hAnsi="Trebuchet MS"/>
        <w:color w:val="0F243E"/>
        <w:sz w:val="14"/>
        <w:szCs w:val="14"/>
      </w:rPr>
      <w:t xml:space="preserve">Tel: +40 </w:t>
    </w:r>
    <w:r w:rsidR="00AC2F88" w:rsidRPr="004A7878">
      <w:rPr>
        <w:rFonts w:ascii="Trebuchet MS" w:hAnsi="Trebuchet MS"/>
        <w:color w:val="0F243E"/>
        <w:sz w:val="14"/>
        <w:szCs w:val="14"/>
      </w:rPr>
      <w:t xml:space="preserve">21 405 62 </w:t>
    </w:r>
    <w:r w:rsidR="00703F27" w:rsidRPr="004A7878">
      <w:rPr>
        <w:rFonts w:ascii="Trebuchet MS" w:hAnsi="Trebuchet MS"/>
        <w:color w:val="0F243E"/>
        <w:sz w:val="14"/>
        <w:szCs w:val="14"/>
      </w:rPr>
      <w:t>0</w:t>
    </w:r>
    <w:r w:rsidR="00AC2F88" w:rsidRPr="004A7878">
      <w:rPr>
        <w:rFonts w:ascii="Trebuchet MS" w:hAnsi="Trebuchet MS"/>
        <w:color w:val="0F243E"/>
        <w:sz w:val="14"/>
        <w:szCs w:val="14"/>
      </w:rPr>
      <w:t>0</w:t>
    </w:r>
    <w:r>
      <w:rPr>
        <w:rFonts w:ascii="Trebuchet MS" w:hAnsi="Trebuchet MS"/>
        <w:color w:val="0F243E"/>
        <w:sz w:val="14"/>
        <w:szCs w:val="14"/>
      </w:rPr>
      <w:t>, Fax: +40 21 405 63 00</w:t>
    </w:r>
  </w:p>
  <w:p w:rsidR="00AC2F88" w:rsidRPr="004A7878" w:rsidRDefault="00AC2F88" w:rsidP="00E27130">
    <w:pPr>
      <w:pStyle w:val="Footer"/>
      <w:tabs>
        <w:tab w:val="clear" w:pos="4680"/>
        <w:tab w:val="clear" w:pos="9360"/>
      </w:tabs>
      <w:jc w:val="left"/>
      <w:rPr>
        <w:rFonts w:ascii="Trebuchet MS" w:hAnsi="Trebuchet MS"/>
        <w:b/>
        <w:color w:val="0F243E"/>
        <w:sz w:val="14"/>
        <w:szCs w:val="14"/>
      </w:rPr>
    </w:pPr>
    <w:r w:rsidRPr="004A7878">
      <w:rPr>
        <w:rFonts w:ascii="Trebuchet MS" w:hAnsi="Trebuchet MS"/>
        <w:b/>
        <w:color w:val="0F243E"/>
        <w:sz w:val="14"/>
        <w:szCs w:val="14"/>
      </w:rPr>
      <w:t>www.edu.ro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51" w:rsidRDefault="00401451" w:rsidP="00E160F0">
      <w:pPr>
        <w:spacing w:after="0"/>
      </w:pPr>
      <w:r>
        <w:separator/>
      </w:r>
    </w:p>
  </w:footnote>
  <w:footnote w:type="continuationSeparator" w:id="0">
    <w:p w:rsidR="00401451" w:rsidRDefault="00401451" w:rsidP="00E160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8" w:rsidRPr="00735914" w:rsidRDefault="00AC2F88" w:rsidP="00735914">
    <w:pPr>
      <w:pStyle w:val="Header"/>
    </w:pPr>
    <w:r w:rsidRPr="0073591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B3" w:rsidRPr="00FA5FB3" w:rsidRDefault="00BF0EEA" w:rsidP="0028511F">
    <w:pPr>
      <w:pStyle w:val="Header"/>
      <w:spacing w:line="276" w:lineRule="auto"/>
      <w:rPr>
        <w:rFonts w:ascii="Times New Roman" w:hAnsi="Times New Roman"/>
        <w:b/>
        <w:sz w:val="20"/>
        <w:lang w:eastAsia="ro-RO"/>
      </w:rPr>
    </w:pPr>
    <w:r>
      <w:rPr>
        <w:color w:val="0F243E"/>
        <w:lang w:eastAsia="ro-RO"/>
      </w:rPr>
      <mc:AlternateContent>
        <mc:Choice Requires="wps">
          <w:drawing>
            <wp:anchor distT="0" distB="0" distL="114300" distR="114300" simplePos="0" relativeHeight="251660288" behindDoc="0" locked="0" layoutInCell="1" allowOverlap="1" wp14:anchorId="2B0396CE">
              <wp:simplePos x="0" y="0"/>
              <wp:positionH relativeFrom="column">
                <wp:posOffset>2911475</wp:posOffset>
              </wp:positionH>
              <wp:positionV relativeFrom="paragraph">
                <wp:posOffset>-23495</wp:posOffset>
              </wp:positionV>
              <wp:extent cx="2825115" cy="524510"/>
              <wp:effectExtent l="0" t="0" r="0" b="8890"/>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2511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531" w:rsidRDefault="00726531" w:rsidP="00007014">
                          <w:pPr>
                            <w:pStyle w:val="Header"/>
                            <w:rPr>
                              <w:rFonts w:ascii="Trajan Pro" w:hAnsi="Trajan Pro"/>
                              <w:b/>
                              <w:color w:val="004990"/>
                              <w:szCs w:val="24"/>
                              <w:lang w:eastAsia="ro-RO"/>
                            </w:rPr>
                          </w:pPr>
                        </w:p>
                        <w:p w:rsidR="00C81327" w:rsidRPr="002420A8" w:rsidRDefault="00464A41" w:rsidP="001412CB">
                          <w:pPr>
                            <w:pStyle w:val="Header"/>
                            <w:jc w:val="center"/>
                            <w:rPr>
                              <w:rFonts w:ascii="Trajan Pro" w:hAnsi="Trajan Pro"/>
                              <w:b/>
                              <w:color w:val="004990"/>
                              <w:szCs w:val="24"/>
                              <w:lang w:eastAsia="ro-RO"/>
                            </w:rPr>
                          </w:pPr>
                          <w:r>
                            <w:rPr>
                              <w:rFonts w:ascii="Trajan Pro" w:hAnsi="Trajan Pro"/>
                              <w:b/>
                              <w:color w:val="004990"/>
                              <w:szCs w:val="24"/>
                              <w:lang w:eastAsia="ro-RO"/>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9.25pt;margin-top:-1.85pt;width:222.45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" filled="f" stroked="f">
              <o:lock v:ext="edit" aspectratio="t"/>
              <v:textbox>
                <w:txbxContent>
                  <w:p w:rsidR="00726531" w:rsidRDefault="00726531" w:rsidP="00007014">
                    <w:pPr>
                      <w:pStyle w:val="Header"/>
                      <w:rPr>
                        <w:rFonts w:ascii="Trajan Pro" w:hAnsi="Trajan Pro"/>
                        <w:b/>
                        <w:color w:val="004990"/>
                        <w:szCs w:val="24"/>
                        <w:lang w:eastAsia="ro-RO"/>
                      </w:rPr>
                    </w:pPr>
                  </w:p>
                  <w:p w:rsidR="00C81327" w:rsidRPr="002420A8" w:rsidRDefault="00464A41" w:rsidP="001412CB">
                    <w:pPr>
                      <w:pStyle w:val="Header"/>
                      <w:jc w:val="center"/>
                      <w:rPr>
                        <w:rFonts w:ascii="Trajan Pro" w:hAnsi="Trajan Pro"/>
                        <w:b/>
                        <w:color w:val="004990"/>
                        <w:szCs w:val="24"/>
                        <w:lang w:eastAsia="ro-RO"/>
                      </w:rPr>
                    </w:pPr>
                    <w:r>
                      <w:rPr>
                        <w:rFonts w:ascii="Trajan Pro" w:hAnsi="Trajan Pro"/>
                        <w:b/>
                        <w:color w:val="004990"/>
                        <w:szCs w:val="24"/>
                        <w:lang w:eastAsia="ro-RO"/>
                      </w:rPr>
                      <w:t xml:space="preserve">    </w:t>
                    </w:r>
                  </w:p>
                </w:txbxContent>
              </v:textbox>
            </v:shape>
          </w:pict>
        </mc:Fallback>
      </mc:AlternateContent>
    </w:r>
  </w:p>
  <w:p w:rsidR="00AC2F88" w:rsidRDefault="00AC2F88" w:rsidP="007C06B5">
    <w:pPr>
      <w:pStyle w:val="Header"/>
      <w:rPr>
        <w:color w:val="0F243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2BC14"/>
    <w:lvl w:ilvl="0">
      <w:start w:val="1"/>
      <w:numFmt w:val="decimal"/>
      <w:lvlText w:val="%1."/>
      <w:lvlJc w:val="left"/>
      <w:pPr>
        <w:tabs>
          <w:tab w:val="num" w:pos="1800"/>
        </w:tabs>
        <w:ind w:left="1800" w:hanging="360"/>
      </w:pPr>
    </w:lvl>
  </w:abstractNum>
  <w:abstractNum w:abstractNumId="1">
    <w:nsid w:val="FFFFFF7D"/>
    <w:multiLevelType w:val="singleLevel"/>
    <w:tmpl w:val="2E9EE3F4"/>
    <w:lvl w:ilvl="0">
      <w:start w:val="1"/>
      <w:numFmt w:val="decimal"/>
      <w:lvlText w:val="%1."/>
      <w:lvlJc w:val="left"/>
      <w:pPr>
        <w:tabs>
          <w:tab w:val="num" w:pos="1440"/>
        </w:tabs>
        <w:ind w:left="1440" w:hanging="360"/>
      </w:pPr>
    </w:lvl>
  </w:abstractNum>
  <w:abstractNum w:abstractNumId="2">
    <w:nsid w:val="FFFFFF7E"/>
    <w:multiLevelType w:val="singleLevel"/>
    <w:tmpl w:val="2716D742"/>
    <w:lvl w:ilvl="0">
      <w:start w:val="1"/>
      <w:numFmt w:val="decimal"/>
      <w:lvlText w:val="%1."/>
      <w:lvlJc w:val="left"/>
      <w:pPr>
        <w:tabs>
          <w:tab w:val="num" w:pos="1080"/>
        </w:tabs>
        <w:ind w:left="1080" w:hanging="360"/>
      </w:pPr>
    </w:lvl>
  </w:abstractNum>
  <w:abstractNum w:abstractNumId="3">
    <w:nsid w:val="FFFFFF7F"/>
    <w:multiLevelType w:val="singleLevel"/>
    <w:tmpl w:val="794AACC2"/>
    <w:lvl w:ilvl="0">
      <w:start w:val="1"/>
      <w:numFmt w:val="decimal"/>
      <w:lvlText w:val="%1."/>
      <w:lvlJc w:val="left"/>
      <w:pPr>
        <w:tabs>
          <w:tab w:val="num" w:pos="720"/>
        </w:tabs>
        <w:ind w:left="720" w:hanging="360"/>
      </w:pPr>
    </w:lvl>
  </w:abstractNum>
  <w:abstractNum w:abstractNumId="4">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34AA9A"/>
    <w:lvl w:ilvl="0">
      <w:start w:val="1"/>
      <w:numFmt w:val="decimal"/>
      <w:lvlText w:val="%1."/>
      <w:lvlJc w:val="left"/>
      <w:pPr>
        <w:tabs>
          <w:tab w:val="num" w:pos="360"/>
        </w:tabs>
        <w:ind w:left="360" w:hanging="360"/>
      </w:pPr>
    </w:lvl>
  </w:abstractNum>
  <w:abstractNum w:abstractNumId="9">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nsid w:val="03B44C37"/>
    <w:multiLevelType w:val="hybridMultilevel"/>
    <w:tmpl w:val="3702D68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082E6E5E"/>
    <w:multiLevelType w:val="hybridMultilevel"/>
    <w:tmpl w:val="09009A80"/>
    <w:lvl w:ilvl="0" w:tplc="E4A8A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6">
    <w:nsid w:val="21EE524B"/>
    <w:multiLevelType w:val="hybridMultilevel"/>
    <w:tmpl w:val="DA9E99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25E16296"/>
    <w:multiLevelType w:val="hybridMultilevel"/>
    <w:tmpl w:val="E5AC943E"/>
    <w:lvl w:ilvl="0" w:tplc="04180001">
      <w:start w:val="1"/>
      <w:numFmt w:val="bullet"/>
      <w:lvlText w:val=""/>
      <w:lvlJc w:val="left"/>
      <w:pPr>
        <w:ind w:left="294" w:hanging="360"/>
      </w:pPr>
      <w:rPr>
        <w:rFonts w:ascii="Symbol" w:hAnsi="Symbol" w:hint="default"/>
      </w:rPr>
    </w:lvl>
    <w:lvl w:ilvl="1" w:tplc="04180003" w:tentative="1">
      <w:start w:val="1"/>
      <w:numFmt w:val="bullet"/>
      <w:lvlText w:val="o"/>
      <w:lvlJc w:val="left"/>
      <w:pPr>
        <w:ind w:left="1014" w:hanging="360"/>
      </w:pPr>
      <w:rPr>
        <w:rFonts w:ascii="Courier New" w:hAnsi="Courier New" w:cs="Courier New" w:hint="default"/>
      </w:rPr>
    </w:lvl>
    <w:lvl w:ilvl="2" w:tplc="04180005" w:tentative="1">
      <w:start w:val="1"/>
      <w:numFmt w:val="bullet"/>
      <w:lvlText w:val=""/>
      <w:lvlJc w:val="left"/>
      <w:pPr>
        <w:ind w:left="1734" w:hanging="360"/>
      </w:pPr>
      <w:rPr>
        <w:rFonts w:ascii="Wingdings" w:hAnsi="Wingdings" w:hint="default"/>
      </w:rPr>
    </w:lvl>
    <w:lvl w:ilvl="3" w:tplc="04180001" w:tentative="1">
      <w:start w:val="1"/>
      <w:numFmt w:val="bullet"/>
      <w:lvlText w:val=""/>
      <w:lvlJc w:val="left"/>
      <w:pPr>
        <w:ind w:left="2454" w:hanging="360"/>
      </w:pPr>
      <w:rPr>
        <w:rFonts w:ascii="Symbol" w:hAnsi="Symbol" w:hint="default"/>
      </w:rPr>
    </w:lvl>
    <w:lvl w:ilvl="4" w:tplc="04180003" w:tentative="1">
      <w:start w:val="1"/>
      <w:numFmt w:val="bullet"/>
      <w:lvlText w:val="o"/>
      <w:lvlJc w:val="left"/>
      <w:pPr>
        <w:ind w:left="3174" w:hanging="360"/>
      </w:pPr>
      <w:rPr>
        <w:rFonts w:ascii="Courier New" w:hAnsi="Courier New" w:cs="Courier New" w:hint="default"/>
      </w:rPr>
    </w:lvl>
    <w:lvl w:ilvl="5" w:tplc="04180005" w:tentative="1">
      <w:start w:val="1"/>
      <w:numFmt w:val="bullet"/>
      <w:lvlText w:val=""/>
      <w:lvlJc w:val="left"/>
      <w:pPr>
        <w:ind w:left="3894" w:hanging="360"/>
      </w:pPr>
      <w:rPr>
        <w:rFonts w:ascii="Wingdings" w:hAnsi="Wingdings" w:hint="default"/>
      </w:rPr>
    </w:lvl>
    <w:lvl w:ilvl="6" w:tplc="04180001" w:tentative="1">
      <w:start w:val="1"/>
      <w:numFmt w:val="bullet"/>
      <w:lvlText w:val=""/>
      <w:lvlJc w:val="left"/>
      <w:pPr>
        <w:ind w:left="4614" w:hanging="360"/>
      </w:pPr>
      <w:rPr>
        <w:rFonts w:ascii="Symbol" w:hAnsi="Symbol" w:hint="default"/>
      </w:rPr>
    </w:lvl>
    <w:lvl w:ilvl="7" w:tplc="04180003" w:tentative="1">
      <w:start w:val="1"/>
      <w:numFmt w:val="bullet"/>
      <w:lvlText w:val="o"/>
      <w:lvlJc w:val="left"/>
      <w:pPr>
        <w:ind w:left="5334" w:hanging="360"/>
      </w:pPr>
      <w:rPr>
        <w:rFonts w:ascii="Courier New" w:hAnsi="Courier New" w:cs="Courier New" w:hint="default"/>
      </w:rPr>
    </w:lvl>
    <w:lvl w:ilvl="8" w:tplc="04180005" w:tentative="1">
      <w:start w:val="1"/>
      <w:numFmt w:val="bullet"/>
      <w:lvlText w:val=""/>
      <w:lvlJc w:val="left"/>
      <w:pPr>
        <w:ind w:left="6054" w:hanging="360"/>
      </w:pPr>
      <w:rPr>
        <w:rFonts w:ascii="Wingdings" w:hAnsi="Wingdings" w:hint="default"/>
      </w:rPr>
    </w:lvl>
  </w:abstractNum>
  <w:abstractNum w:abstractNumId="20">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4AC10E05"/>
    <w:multiLevelType w:val="hybridMultilevel"/>
    <w:tmpl w:val="C748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DB77437"/>
    <w:multiLevelType w:val="hybridMultilevel"/>
    <w:tmpl w:val="85AC8822"/>
    <w:lvl w:ilvl="0" w:tplc="2D1E3CB0">
      <w:numFmt w:val="bullet"/>
      <w:lvlText w:val="-"/>
      <w:lvlJc w:val="left"/>
      <w:pPr>
        <w:ind w:left="-207" w:hanging="360"/>
      </w:pPr>
      <w:rPr>
        <w:rFonts w:ascii="Times New Roman" w:eastAsia="Calibri" w:hAnsi="Times New Roman" w:cs="Times New Roman" w:hint="default"/>
        <w:b w:val="0"/>
      </w:rPr>
    </w:lvl>
    <w:lvl w:ilvl="1" w:tplc="04180003" w:tentative="1">
      <w:start w:val="1"/>
      <w:numFmt w:val="bullet"/>
      <w:lvlText w:val="o"/>
      <w:lvlJc w:val="left"/>
      <w:pPr>
        <w:ind w:left="513" w:hanging="360"/>
      </w:pPr>
      <w:rPr>
        <w:rFonts w:ascii="Courier New" w:hAnsi="Courier New" w:cs="Courier New" w:hint="default"/>
      </w:rPr>
    </w:lvl>
    <w:lvl w:ilvl="2" w:tplc="04180005" w:tentative="1">
      <w:start w:val="1"/>
      <w:numFmt w:val="bullet"/>
      <w:lvlText w:val=""/>
      <w:lvlJc w:val="left"/>
      <w:pPr>
        <w:ind w:left="1233" w:hanging="360"/>
      </w:pPr>
      <w:rPr>
        <w:rFonts w:ascii="Wingdings" w:hAnsi="Wingdings" w:hint="default"/>
      </w:rPr>
    </w:lvl>
    <w:lvl w:ilvl="3" w:tplc="04180001" w:tentative="1">
      <w:start w:val="1"/>
      <w:numFmt w:val="bullet"/>
      <w:lvlText w:val=""/>
      <w:lvlJc w:val="left"/>
      <w:pPr>
        <w:ind w:left="1953" w:hanging="360"/>
      </w:pPr>
      <w:rPr>
        <w:rFonts w:ascii="Symbol" w:hAnsi="Symbol" w:hint="default"/>
      </w:rPr>
    </w:lvl>
    <w:lvl w:ilvl="4" w:tplc="04180003" w:tentative="1">
      <w:start w:val="1"/>
      <w:numFmt w:val="bullet"/>
      <w:lvlText w:val="o"/>
      <w:lvlJc w:val="left"/>
      <w:pPr>
        <w:ind w:left="2673" w:hanging="360"/>
      </w:pPr>
      <w:rPr>
        <w:rFonts w:ascii="Courier New" w:hAnsi="Courier New" w:cs="Courier New" w:hint="default"/>
      </w:rPr>
    </w:lvl>
    <w:lvl w:ilvl="5" w:tplc="04180005" w:tentative="1">
      <w:start w:val="1"/>
      <w:numFmt w:val="bullet"/>
      <w:lvlText w:val=""/>
      <w:lvlJc w:val="left"/>
      <w:pPr>
        <w:ind w:left="3393" w:hanging="360"/>
      </w:pPr>
      <w:rPr>
        <w:rFonts w:ascii="Wingdings" w:hAnsi="Wingdings" w:hint="default"/>
      </w:rPr>
    </w:lvl>
    <w:lvl w:ilvl="6" w:tplc="04180001" w:tentative="1">
      <w:start w:val="1"/>
      <w:numFmt w:val="bullet"/>
      <w:lvlText w:val=""/>
      <w:lvlJc w:val="left"/>
      <w:pPr>
        <w:ind w:left="4113" w:hanging="360"/>
      </w:pPr>
      <w:rPr>
        <w:rFonts w:ascii="Symbol" w:hAnsi="Symbol" w:hint="default"/>
      </w:rPr>
    </w:lvl>
    <w:lvl w:ilvl="7" w:tplc="04180003" w:tentative="1">
      <w:start w:val="1"/>
      <w:numFmt w:val="bullet"/>
      <w:lvlText w:val="o"/>
      <w:lvlJc w:val="left"/>
      <w:pPr>
        <w:ind w:left="4833" w:hanging="360"/>
      </w:pPr>
      <w:rPr>
        <w:rFonts w:ascii="Courier New" w:hAnsi="Courier New" w:cs="Courier New" w:hint="default"/>
      </w:rPr>
    </w:lvl>
    <w:lvl w:ilvl="8" w:tplc="04180005" w:tentative="1">
      <w:start w:val="1"/>
      <w:numFmt w:val="bullet"/>
      <w:lvlText w:val=""/>
      <w:lvlJc w:val="left"/>
      <w:pPr>
        <w:ind w:left="5553" w:hanging="360"/>
      </w:pPr>
      <w:rPr>
        <w:rFonts w:ascii="Wingdings" w:hAnsi="Wingdings" w:hint="default"/>
      </w:rPr>
    </w:lvl>
  </w:abstractNum>
  <w:abstractNum w:abstractNumId="3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1">
    <w:nsid w:val="63C71E5C"/>
    <w:multiLevelType w:val="hybridMultilevel"/>
    <w:tmpl w:val="3CE69C46"/>
    <w:lvl w:ilvl="0" w:tplc="6158DA16">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8BE1E49"/>
    <w:multiLevelType w:val="hybridMultilevel"/>
    <w:tmpl w:val="1A5C828C"/>
    <w:lvl w:ilvl="0" w:tplc="387E8DA2">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9C506E2"/>
    <w:multiLevelType w:val="hybridMultilevel"/>
    <w:tmpl w:val="7460276E"/>
    <w:lvl w:ilvl="0" w:tplc="F5381352">
      <w:numFmt w:val="bullet"/>
      <w:lvlText w:val="-"/>
      <w:lvlJc w:val="left"/>
      <w:pPr>
        <w:ind w:left="420" w:hanging="360"/>
      </w:pPr>
      <w:rPr>
        <w:rFonts w:ascii="Times New Roman" w:eastAsia="Calibr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5">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7AA0172B"/>
    <w:multiLevelType w:val="hybridMultilevel"/>
    <w:tmpl w:val="2384E712"/>
    <w:lvl w:ilvl="0" w:tplc="420428BC">
      <w:start w:val="1"/>
      <w:numFmt w:val="decimal"/>
      <w:lvlText w:val="%1."/>
      <w:lvlJc w:val="left"/>
      <w:pPr>
        <w:ind w:left="720" w:hanging="360"/>
      </w:pPr>
      <w:rPr>
        <w:rFonts w:hint="default"/>
        <w:b/>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7"/>
  </w:num>
  <w:num w:numId="2">
    <w:abstractNumId w:val="32"/>
  </w:num>
  <w:num w:numId="3">
    <w:abstractNumId w:val="14"/>
  </w:num>
  <w:num w:numId="4">
    <w:abstractNumId w:val="37"/>
  </w:num>
  <w:num w:numId="5">
    <w:abstractNumId w:val="26"/>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11"/>
  </w:num>
  <w:num w:numId="19">
    <w:abstractNumId w:val="18"/>
  </w:num>
  <w:num w:numId="20">
    <w:abstractNumId w:val="21"/>
  </w:num>
  <w:num w:numId="21">
    <w:abstractNumId w:val="36"/>
  </w:num>
  <w:num w:numId="22">
    <w:abstractNumId w:val="20"/>
  </w:num>
  <w:num w:numId="23">
    <w:abstractNumId w:val="23"/>
  </w:num>
  <w:num w:numId="24">
    <w:abstractNumId w:val="39"/>
  </w:num>
  <w:num w:numId="25">
    <w:abstractNumId w:val="15"/>
  </w:num>
  <w:num w:numId="26">
    <w:abstractNumId w:val="35"/>
  </w:num>
  <w:num w:numId="27">
    <w:abstractNumId w:val="22"/>
  </w:num>
  <w:num w:numId="28">
    <w:abstractNumId w:val="24"/>
  </w:num>
  <w:num w:numId="29">
    <w:abstractNumId w:val="27"/>
  </w:num>
  <w:num w:numId="30">
    <w:abstractNumId w:val="28"/>
  </w:num>
  <w:num w:numId="31">
    <w:abstractNumId w:val="31"/>
  </w:num>
  <w:num w:numId="32">
    <w:abstractNumId w:val="33"/>
  </w:num>
  <w:num w:numId="33">
    <w:abstractNumId w:val="10"/>
  </w:num>
  <w:num w:numId="34">
    <w:abstractNumId w:val="16"/>
  </w:num>
  <w:num w:numId="35">
    <w:abstractNumId w:val="34"/>
  </w:num>
  <w:num w:numId="36">
    <w:abstractNumId w:val="38"/>
  </w:num>
  <w:num w:numId="37">
    <w:abstractNumId w:val="29"/>
  </w:num>
  <w:num w:numId="38">
    <w:abstractNumId w:val="19"/>
  </w:num>
  <w:num w:numId="39">
    <w:abstractNumId w:val="2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F0"/>
    <w:rsid w:val="00001893"/>
    <w:rsid w:val="00002654"/>
    <w:rsid w:val="00007014"/>
    <w:rsid w:val="00007468"/>
    <w:rsid w:val="00020768"/>
    <w:rsid w:val="000225D2"/>
    <w:rsid w:val="00022BAF"/>
    <w:rsid w:val="0002543B"/>
    <w:rsid w:val="00032E1B"/>
    <w:rsid w:val="0003741B"/>
    <w:rsid w:val="0004194A"/>
    <w:rsid w:val="00044AE4"/>
    <w:rsid w:val="00046347"/>
    <w:rsid w:val="0005088A"/>
    <w:rsid w:val="000521EA"/>
    <w:rsid w:val="000534A4"/>
    <w:rsid w:val="000546DB"/>
    <w:rsid w:val="00055380"/>
    <w:rsid w:val="00060BC9"/>
    <w:rsid w:val="000617F3"/>
    <w:rsid w:val="0006386F"/>
    <w:rsid w:val="000666A6"/>
    <w:rsid w:val="00067F64"/>
    <w:rsid w:val="00073638"/>
    <w:rsid w:val="00074EE8"/>
    <w:rsid w:val="000754D2"/>
    <w:rsid w:val="000775A4"/>
    <w:rsid w:val="00081B3F"/>
    <w:rsid w:val="00082440"/>
    <w:rsid w:val="00083D00"/>
    <w:rsid w:val="000848C8"/>
    <w:rsid w:val="00085480"/>
    <w:rsid w:val="00085A2F"/>
    <w:rsid w:val="00090089"/>
    <w:rsid w:val="000935D5"/>
    <w:rsid w:val="000947E0"/>
    <w:rsid w:val="000967B3"/>
    <w:rsid w:val="00096FEC"/>
    <w:rsid w:val="000A0F15"/>
    <w:rsid w:val="000A19D8"/>
    <w:rsid w:val="000A3BDD"/>
    <w:rsid w:val="000A68F6"/>
    <w:rsid w:val="000B032C"/>
    <w:rsid w:val="000B40AA"/>
    <w:rsid w:val="000B489A"/>
    <w:rsid w:val="000B4EAD"/>
    <w:rsid w:val="000B67AC"/>
    <w:rsid w:val="000B6B9D"/>
    <w:rsid w:val="000C1E49"/>
    <w:rsid w:val="000C2D5D"/>
    <w:rsid w:val="000C459E"/>
    <w:rsid w:val="000C62B2"/>
    <w:rsid w:val="000C6716"/>
    <w:rsid w:val="000C7EF2"/>
    <w:rsid w:val="000D1534"/>
    <w:rsid w:val="000D2129"/>
    <w:rsid w:val="000D21FD"/>
    <w:rsid w:val="000D4C22"/>
    <w:rsid w:val="000D682E"/>
    <w:rsid w:val="000D6BC3"/>
    <w:rsid w:val="000D6D73"/>
    <w:rsid w:val="000E67F7"/>
    <w:rsid w:val="000F09DE"/>
    <w:rsid w:val="000F16C6"/>
    <w:rsid w:val="000F30BC"/>
    <w:rsid w:val="000F60E2"/>
    <w:rsid w:val="000F6B8F"/>
    <w:rsid w:val="00101384"/>
    <w:rsid w:val="00103843"/>
    <w:rsid w:val="00105C0F"/>
    <w:rsid w:val="00111B6B"/>
    <w:rsid w:val="00114583"/>
    <w:rsid w:val="00123BB3"/>
    <w:rsid w:val="00124209"/>
    <w:rsid w:val="00124798"/>
    <w:rsid w:val="001262F7"/>
    <w:rsid w:val="00127827"/>
    <w:rsid w:val="001354A0"/>
    <w:rsid w:val="001411DE"/>
    <w:rsid w:val="001412CB"/>
    <w:rsid w:val="001431AA"/>
    <w:rsid w:val="00143264"/>
    <w:rsid w:val="00143741"/>
    <w:rsid w:val="001448F4"/>
    <w:rsid w:val="00145A16"/>
    <w:rsid w:val="00146574"/>
    <w:rsid w:val="00152428"/>
    <w:rsid w:val="00152A26"/>
    <w:rsid w:val="00157B5C"/>
    <w:rsid w:val="00164316"/>
    <w:rsid w:val="00165DCD"/>
    <w:rsid w:val="00166147"/>
    <w:rsid w:val="00171A72"/>
    <w:rsid w:val="001724AE"/>
    <w:rsid w:val="00173552"/>
    <w:rsid w:val="00173886"/>
    <w:rsid w:val="001857C8"/>
    <w:rsid w:val="00187986"/>
    <w:rsid w:val="00191369"/>
    <w:rsid w:val="0019529E"/>
    <w:rsid w:val="001A0A84"/>
    <w:rsid w:val="001A20B8"/>
    <w:rsid w:val="001A336C"/>
    <w:rsid w:val="001A585D"/>
    <w:rsid w:val="001B159B"/>
    <w:rsid w:val="001B21CB"/>
    <w:rsid w:val="001B4EF3"/>
    <w:rsid w:val="001B517B"/>
    <w:rsid w:val="001B7798"/>
    <w:rsid w:val="001C0291"/>
    <w:rsid w:val="001C0FF7"/>
    <w:rsid w:val="001C1D41"/>
    <w:rsid w:val="001C617E"/>
    <w:rsid w:val="001D48BB"/>
    <w:rsid w:val="001D637C"/>
    <w:rsid w:val="001D6D2F"/>
    <w:rsid w:val="001E1E89"/>
    <w:rsid w:val="001E3131"/>
    <w:rsid w:val="001E3976"/>
    <w:rsid w:val="001E581F"/>
    <w:rsid w:val="001E6C28"/>
    <w:rsid w:val="001E7B70"/>
    <w:rsid w:val="001F1DF7"/>
    <w:rsid w:val="0020090A"/>
    <w:rsid w:val="002022BF"/>
    <w:rsid w:val="002029D5"/>
    <w:rsid w:val="00202B9C"/>
    <w:rsid w:val="00203998"/>
    <w:rsid w:val="00205F87"/>
    <w:rsid w:val="0021387F"/>
    <w:rsid w:val="00213FE9"/>
    <w:rsid w:val="002215AD"/>
    <w:rsid w:val="00221F52"/>
    <w:rsid w:val="00224478"/>
    <w:rsid w:val="00224B69"/>
    <w:rsid w:val="00230237"/>
    <w:rsid w:val="00232173"/>
    <w:rsid w:val="00232F7A"/>
    <w:rsid w:val="00233F93"/>
    <w:rsid w:val="00234CC0"/>
    <w:rsid w:val="00236327"/>
    <w:rsid w:val="002420A8"/>
    <w:rsid w:val="002462E6"/>
    <w:rsid w:val="00246AF4"/>
    <w:rsid w:val="0024723E"/>
    <w:rsid w:val="00247CD0"/>
    <w:rsid w:val="00250961"/>
    <w:rsid w:val="00251ADC"/>
    <w:rsid w:val="002550CD"/>
    <w:rsid w:val="0025566C"/>
    <w:rsid w:val="00255E76"/>
    <w:rsid w:val="00256FDA"/>
    <w:rsid w:val="00260142"/>
    <w:rsid w:val="0026029E"/>
    <w:rsid w:val="00260C4B"/>
    <w:rsid w:val="00262B20"/>
    <w:rsid w:val="00263869"/>
    <w:rsid w:val="0026484C"/>
    <w:rsid w:val="00264FB1"/>
    <w:rsid w:val="00265164"/>
    <w:rsid w:val="00266393"/>
    <w:rsid w:val="002672A7"/>
    <w:rsid w:val="00267398"/>
    <w:rsid w:val="00270EBA"/>
    <w:rsid w:val="00270FEB"/>
    <w:rsid w:val="00272417"/>
    <w:rsid w:val="00275729"/>
    <w:rsid w:val="00275E6A"/>
    <w:rsid w:val="0028033B"/>
    <w:rsid w:val="002816F6"/>
    <w:rsid w:val="002831E5"/>
    <w:rsid w:val="002832CC"/>
    <w:rsid w:val="00284699"/>
    <w:rsid w:val="00284977"/>
    <w:rsid w:val="0028511C"/>
    <w:rsid w:val="0028511F"/>
    <w:rsid w:val="0028776E"/>
    <w:rsid w:val="00293210"/>
    <w:rsid w:val="002935DC"/>
    <w:rsid w:val="00293D06"/>
    <w:rsid w:val="0029437F"/>
    <w:rsid w:val="00295A63"/>
    <w:rsid w:val="002968BE"/>
    <w:rsid w:val="002A01A0"/>
    <w:rsid w:val="002A4583"/>
    <w:rsid w:val="002A465D"/>
    <w:rsid w:val="002A750C"/>
    <w:rsid w:val="002B36C4"/>
    <w:rsid w:val="002B51E1"/>
    <w:rsid w:val="002B6BBC"/>
    <w:rsid w:val="002B6E66"/>
    <w:rsid w:val="002B7700"/>
    <w:rsid w:val="002C14C2"/>
    <w:rsid w:val="002C31A7"/>
    <w:rsid w:val="002C7C70"/>
    <w:rsid w:val="002D703D"/>
    <w:rsid w:val="002D7EFA"/>
    <w:rsid w:val="002E0180"/>
    <w:rsid w:val="002E3F5D"/>
    <w:rsid w:val="002E4D5B"/>
    <w:rsid w:val="002E5AFA"/>
    <w:rsid w:val="002E74BC"/>
    <w:rsid w:val="002F399A"/>
    <w:rsid w:val="002F4981"/>
    <w:rsid w:val="002F4CBA"/>
    <w:rsid w:val="0030038F"/>
    <w:rsid w:val="00300ED9"/>
    <w:rsid w:val="003029EC"/>
    <w:rsid w:val="00303630"/>
    <w:rsid w:val="00303D4B"/>
    <w:rsid w:val="003047D2"/>
    <w:rsid w:val="0031086F"/>
    <w:rsid w:val="00310B92"/>
    <w:rsid w:val="003113DD"/>
    <w:rsid w:val="00316310"/>
    <w:rsid w:val="00321E6F"/>
    <w:rsid w:val="003254DD"/>
    <w:rsid w:val="003312D6"/>
    <w:rsid w:val="00334110"/>
    <w:rsid w:val="003422A9"/>
    <w:rsid w:val="0034409E"/>
    <w:rsid w:val="00345502"/>
    <w:rsid w:val="00352A57"/>
    <w:rsid w:val="00356DFD"/>
    <w:rsid w:val="00360D98"/>
    <w:rsid w:val="00362043"/>
    <w:rsid w:val="003620F4"/>
    <w:rsid w:val="00363988"/>
    <w:rsid w:val="00367873"/>
    <w:rsid w:val="00370E64"/>
    <w:rsid w:val="00372E10"/>
    <w:rsid w:val="00374943"/>
    <w:rsid w:val="0038207E"/>
    <w:rsid w:val="00384B7C"/>
    <w:rsid w:val="00384DDA"/>
    <w:rsid w:val="0039288F"/>
    <w:rsid w:val="0039688D"/>
    <w:rsid w:val="00397ABB"/>
    <w:rsid w:val="003A3A8D"/>
    <w:rsid w:val="003A7337"/>
    <w:rsid w:val="003A7E14"/>
    <w:rsid w:val="003B1877"/>
    <w:rsid w:val="003B1B96"/>
    <w:rsid w:val="003B245D"/>
    <w:rsid w:val="003B3298"/>
    <w:rsid w:val="003B3B17"/>
    <w:rsid w:val="003B487C"/>
    <w:rsid w:val="003B7BD8"/>
    <w:rsid w:val="003C0917"/>
    <w:rsid w:val="003C0C45"/>
    <w:rsid w:val="003C2669"/>
    <w:rsid w:val="003C2B4A"/>
    <w:rsid w:val="003C47A1"/>
    <w:rsid w:val="003C5FE8"/>
    <w:rsid w:val="003C6825"/>
    <w:rsid w:val="003D519D"/>
    <w:rsid w:val="003E04E6"/>
    <w:rsid w:val="003E287B"/>
    <w:rsid w:val="003E2D92"/>
    <w:rsid w:val="003F00CD"/>
    <w:rsid w:val="003F01F4"/>
    <w:rsid w:val="003F0BC0"/>
    <w:rsid w:val="003F4E6E"/>
    <w:rsid w:val="003F4FD7"/>
    <w:rsid w:val="003F671C"/>
    <w:rsid w:val="003F6BB2"/>
    <w:rsid w:val="003F7E70"/>
    <w:rsid w:val="00401451"/>
    <w:rsid w:val="00402508"/>
    <w:rsid w:val="00403397"/>
    <w:rsid w:val="00403969"/>
    <w:rsid w:val="00403DF5"/>
    <w:rsid w:val="004055F4"/>
    <w:rsid w:val="00406152"/>
    <w:rsid w:val="0040676F"/>
    <w:rsid w:val="00411470"/>
    <w:rsid w:val="00413451"/>
    <w:rsid w:val="004147A2"/>
    <w:rsid w:val="0041608E"/>
    <w:rsid w:val="00424B89"/>
    <w:rsid w:val="00432BDC"/>
    <w:rsid w:val="00433072"/>
    <w:rsid w:val="00437BA8"/>
    <w:rsid w:val="00441110"/>
    <w:rsid w:val="00442149"/>
    <w:rsid w:val="0044242F"/>
    <w:rsid w:val="00445DBC"/>
    <w:rsid w:val="004476FD"/>
    <w:rsid w:val="00451C39"/>
    <w:rsid w:val="00455200"/>
    <w:rsid w:val="00457B52"/>
    <w:rsid w:val="00461698"/>
    <w:rsid w:val="004635F3"/>
    <w:rsid w:val="00464A41"/>
    <w:rsid w:val="00467F1A"/>
    <w:rsid w:val="00473536"/>
    <w:rsid w:val="00477674"/>
    <w:rsid w:val="004816C0"/>
    <w:rsid w:val="00483ED0"/>
    <w:rsid w:val="00483F86"/>
    <w:rsid w:val="00487F6B"/>
    <w:rsid w:val="004939DD"/>
    <w:rsid w:val="0049492C"/>
    <w:rsid w:val="004958FF"/>
    <w:rsid w:val="004A13BB"/>
    <w:rsid w:val="004A37B1"/>
    <w:rsid w:val="004A4560"/>
    <w:rsid w:val="004A5F88"/>
    <w:rsid w:val="004A7878"/>
    <w:rsid w:val="004B30D6"/>
    <w:rsid w:val="004B46A9"/>
    <w:rsid w:val="004B5464"/>
    <w:rsid w:val="004B6067"/>
    <w:rsid w:val="004C1E9B"/>
    <w:rsid w:val="004C343E"/>
    <w:rsid w:val="004C405D"/>
    <w:rsid w:val="004D10F1"/>
    <w:rsid w:val="004D4596"/>
    <w:rsid w:val="004D4FCF"/>
    <w:rsid w:val="004D5FBE"/>
    <w:rsid w:val="004E0F7A"/>
    <w:rsid w:val="004E3EDC"/>
    <w:rsid w:val="004F3F88"/>
    <w:rsid w:val="004F5855"/>
    <w:rsid w:val="004F7265"/>
    <w:rsid w:val="004F7705"/>
    <w:rsid w:val="00505ED3"/>
    <w:rsid w:val="005069AD"/>
    <w:rsid w:val="00507FA7"/>
    <w:rsid w:val="00510BF7"/>
    <w:rsid w:val="0051126D"/>
    <w:rsid w:val="005130B2"/>
    <w:rsid w:val="00514985"/>
    <w:rsid w:val="00514B63"/>
    <w:rsid w:val="00516F6D"/>
    <w:rsid w:val="00517D99"/>
    <w:rsid w:val="00521109"/>
    <w:rsid w:val="00521DFA"/>
    <w:rsid w:val="00523713"/>
    <w:rsid w:val="00525543"/>
    <w:rsid w:val="005330B2"/>
    <w:rsid w:val="005332BA"/>
    <w:rsid w:val="00533D5E"/>
    <w:rsid w:val="00535B6C"/>
    <w:rsid w:val="00537376"/>
    <w:rsid w:val="005404B4"/>
    <w:rsid w:val="005404F6"/>
    <w:rsid w:val="005417FF"/>
    <w:rsid w:val="00543F2B"/>
    <w:rsid w:val="00544F5E"/>
    <w:rsid w:val="00545219"/>
    <w:rsid w:val="00545AFD"/>
    <w:rsid w:val="00545F82"/>
    <w:rsid w:val="00546AE4"/>
    <w:rsid w:val="00547218"/>
    <w:rsid w:val="00547549"/>
    <w:rsid w:val="0054756E"/>
    <w:rsid w:val="005520AB"/>
    <w:rsid w:val="00553337"/>
    <w:rsid w:val="00553B85"/>
    <w:rsid w:val="00555597"/>
    <w:rsid w:val="00560D29"/>
    <w:rsid w:val="00561AA0"/>
    <w:rsid w:val="00562885"/>
    <w:rsid w:val="00563FF1"/>
    <w:rsid w:val="005645F6"/>
    <w:rsid w:val="0056464C"/>
    <w:rsid w:val="0056771E"/>
    <w:rsid w:val="005722B0"/>
    <w:rsid w:val="00572654"/>
    <w:rsid w:val="005816E8"/>
    <w:rsid w:val="00583AD7"/>
    <w:rsid w:val="00583D64"/>
    <w:rsid w:val="005A19B3"/>
    <w:rsid w:val="005A36FB"/>
    <w:rsid w:val="005A5ECE"/>
    <w:rsid w:val="005A73CE"/>
    <w:rsid w:val="005A781C"/>
    <w:rsid w:val="005B20C6"/>
    <w:rsid w:val="005B43C3"/>
    <w:rsid w:val="005C0481"/>
    <w:rsid w:val="005C514D"/>
    <w:rsid w:val="005C7554"/>
    <w:rsid w:val="005D5E4F"/>
    <w:rsid w:val="005D6FE6"/>
    <w:rsid w:val="005D76E1"/>
    <w:rsid w:val="005D7C51"/>
    <w:rsid w:val="005D7FF9"/>
    <w:rsid w:val="005E64E3"/>
    <w:rsid w:val="005E7334"/>
    <w:rsid w:val="005F42A0"/>
    <w:rsid w:val="005F5A71"/>
    <w:rsid w:val="0060302D"/>
    <w:rsid w:val="0060304C"/>
    <w:rsid w:val="00605E19"/>
    <w:rsid w:val="0061059C"/>
    <w:rsid w:val="00610CF6"/>
    <w:rsid w:val="00612989"/>
    <w:rsid w:val="00613B64"/>
    <w:rsid w:val="006174AE"/>
    <w:rsid w:val="006174FB"/>
    <w:rsid w:val="00621F4A"/>
    <w:rsid w:val="00622942"/>
    <w:rsid w:val="00622C1C"/>
    <w:rsid w:val="00626B9C"/>
    <w:rsid w:val="006321C1"/>
    <w:rsid w:val="00640F5B"/>
    <w:rsid w:val="00641AC8"/>
    <w:rsid w:val="00645BA9"/>
    <w:rsid w:val="00646D11"/>
    <w:rsid w:val="00651732"/>
    <w:rsid w:val="0065434B"/>
    <w:rsid w:val="00657089"/>
    <w:rsid w:val="006611E7"/>
    <w:rsid w:val="00663ABE"/>
    <w:rsid w:val="00663EA1"/>
    <w:rsid w:val="00663EE0"/>
    <w:rsid w:val="00666A60"/>
    <w:rsid w:val="00667448"/>
    <w:rsid w:val="00670C71"/>
    <w:rsid w:val="006729AE"/>
    <w:rsid w:val="00672B62"/>
    <w:rsid w:val="006766B5"/>
    <w:rsid w:val="006901EA"/>
    <w:rsid w:val="00690AFC"/>
    <w:rsid w:val="00690C78"/>
    <w:rsid w:val="0069120E"/>
    <w:rsid w:val="0069124C"/>
    <w:rsid w:val="006926DB"/>
    <w:rsid w:val="00694BE7"/>
    <w:rsid w:val="00696379"/>
    <w:rsid w:val="006A10EF"/>
    <w:rsid w:val="006A32D2"/>
    <w:rsid w:val="006A46BC"/>
    <w:rsid w:val="006A52E9"/>
    <w:rsid w:val="006A59DC"/>
    <w:rsid w:val="006A707F"/>
    <w:rsid w:val="006B04E5"/>
    <w:rsid w:val="006B0740"/>
    <w:rsid w:val="006C01FB"/>
    <w:rsid w:val="006C0817"/>
    <w:rsid w:val="006C5888"/>
    <w:rsid w:val="006C674B"/>
    <w:rsid w:val="006D208D"/>
    <w:rsid w:val="006D54EA"/>
    <w:rsid w:val="006E0DFB"/>
    <w:rsid w:val="006E0F19"/>
    <w:rsid w:val="006E49CD"/>
    <w:rsid w:val="006E4EF0"/>
    <w:rsid w:val="006E5028"/>
    <w:rsid w:val="006E6A85"/>
    <w:rsid w:val="006E7852"/>
    <w:rsid w:val="006F077F"/>
    <w:rsid w:val="006F24D5"/>
    <w:rsid w:val="006F2B00"/>
    <w:rsid w:val="006F44F4"/>
    <w:rsid w:val="006F4AFE"/>
    <w:rsid w:val="0070325B"/>
    <w:rsid w:val="00703F27"/>
    <w:rsid w:val="0070445A"/>
    <w:rsid w:val="00704B47"/>
    <w:rsid w:val="00706442"/>
    <w:rsid w:val="007106F8"/>
    <w:rsid w:val="007168AF"/>
    <w:rsid w:val="00721CF3"/>
    <w:rsid w:val="0072456B"/>
    <w:rsid w:val="00726531"/>
    <w:rsid w:val="00726671"/>
    <w:rsid w:val="00726B54"/>
    <w:rsid w:val="007301FA"/>
    <w:rsid w:val="00731922"/>
    <w:rsid w:val="00731A10"/>
    <w:rsid w:val="00731C15"/>
    <w:rsid w:val="00734824"/>
    <w:rsid w:val="00735914"/>
    <w:rsid w:val="007359F6"/>
    <w:rsid w:val="007369E3"/>
    <w:rsid w:val="007414E0"/>
    <w:rsid w:val="00742CC0"/>
    <w:rsid w:val="00747EE3"/>
    <w:rsid w:val="007500AD"/>
    <w:rsid w:val="00750A15"/>
    <w:rsid w:val="007555F3"/>
    <w:rsid w:val="007579B8"/>
    <w:rsid w:val="0076147F"/>
    <w:rsid w:val="00766CB3"/>
    <w:rsid w:val="00767CCD"/>
    <w:rsid w:val="00771980"/>
    <w:rsid w:val="007765A7"/>
    <w:rsid w:val="00777483"/>
    <w:rsid w:val="007802D0"/>
    <w:rsid w:val="00781CD5"/>
    <w:rsid w:val="00783900"/>
    <w:rsid w:val="00791C70"/>
    <w:rsid w:val="00792417"/>
    <w:rsid w:val="0079358B"/>
    <w:rsid w:val="007936A9"/>
    <w:rsid w:val="00794A73"/>
    <w:rsid w:val="00794AF1"/>
    <w:rsid w:val="007953E3"/>
    <w:rsid w:val="007959D0"/>
    <w:rsid w:val="00795B03"/>
    <w:rsid w:val="007967E7"/>
    <w:rsid w:val="0079724B"/>
    <w:rsid w:val="007974B1"/>
    <w:rsid w:val="007A0A0F"/>
    <w:rsid w:val="007A3DF4"/>
    <w:rsid w:val="007B0DE0"/>
    <w:rsid w:val="007B10F7"/>
    <w:rsid w:val="007B1ACB"/>
    <w:rsid w:val="007B6C35"/>
    <w:rsid w:val="007C06B5"/>
    <w:rsid w:val="007C19AE"/>
    <w:rsid w:val="007C3947"/>
    <w:rsid w:val="007C563C"/>
    <w:rsid w:val="007D086D"/>
    <w:rsid w:val="007D2F71"/>
    <w:rsid w:val="007D3AC1"/>
    <w:rsid w:val="007D3B61"/>
    <w:rsid w:val="007E140C"/>
    <w:rsid w:val="007E1702"/>
    <w:rsid w:val="007E18CC"/>
    <w:rsid w:val="007E50DB"/>
    <w:rsid w:val="007E7946"/>
    <w:rsid w:val="007F28B6"/>
    <w:rsid w:val="007F4347"/>
    <w:rsid w:val="007F6181"/>
    <w:rsid w:val="007F7480"/>
    <w:rsid w:val="008005C2"/>
    <w:rsid w:val="008012F7"/>
    <w:rsid w:val="00801889"/>
    <w:rsid w:val="00803847"/>
    <w:rsid w:val="0080571D"/>
    <w:rsid w:val="008075DC"/>
    <w:rsid w:val="00807F97"/>
    <w:rsid w:val="00820543"/>
    <w:rsid w:val="008226F9"/>
    <w:rsid w:val="00824C91"/>
    <w:rsid w:val="008268C3"/>
    <w:rsid w:val="00827087"/>
    <w:rsid w:val="008275C0"/>
    <w:rsid w:val="00836061"/>
    <w:rsid w:val="008379B4"/>
    <w:rsid w:val="008379F0"/>
    <w:rsid w:val="0084042A"/>
    <w:rsid w:val="00844714"/>
    <w:rsid w:val="008456F0"/>
    <w:rsid w:val="00851942"/>
    <w:rsid w:val="008538BC"/>
    <w:rsid w:val="00856D37"/>
    <w:rsid w:val="008605BB"/>
    <w:rsid w:val="00866F06"/>
    <w:rsid w:val="00867CAD"/>
    <w:rsid w:val="00872FC6"/>
    <w:rsid w:val="00874188"/>
    <w:rsid w:val="00874323"/>
    <w:rsid w:val="00874D95"/>
    <w:rsid w:val="00876052"/>
    <w:rsid w:val="00876B1C"/>
    <w:rsid w:val="008779C2"/>
    <w:rsid w:val="00877B69"/>
    <w:rsid w:val="008822A1"/>
    <w:rsid w:val="00884DD5"/>
    <w:rsid w:val="00886B58"/>
    <w:rsid w:val="008901C3"/>
    <w:rsid w:val="00890558"/>
    <w:rsid w:val="00891E3C"/>
    <w:rsid w:val="008924E9"/>
    <w:rsid w:val="0089303B"/>
    <w:rsid w:val="00894F6D"/>
    <w:rsid w:val="008966C0"/>
    <w:rsid w:val="00897A80"/>
    <w:rsid w:val="008A0B4C"/>
    <w:rsid w:val="008A2185"/>
    <w:rsid w:val="008A5C5D"/>
    <w:rsid w:val="008A6C5C"/>
    <w:rsid w:val="008B1AA6"/>
    <w:rsid w:val="008B565A"/>
    <w:rsid w:val="008B6D08"/>
    <w:rsid w:val="008C1183"/>
    <w:rsid w:val="008C285C"/>
    <w:rsid w:val="008C467F"/>
    <w:rsid w:val="008C4B0F"/>
    <w:rsid w:val="008C4B7F"/>
    <w:rsid w:val="008C4CA4"/>
    <w:rsid w:val="008C7F76"/>
    <w:rsid w:val="008D1E35"/>
    <w:rsid w:val="008D296C"/>
    <w:rsid w:val="008D467F"/>
    <w:rsid w:val="008D47F0"/>
    <w:rsid w:val="008D7EFE"/>
    <w:rsid w:val="008E1494"/>
    <w:rsid w:val="008E1D95"/>
    <w:rsid w:val="008E2C3C"/>
    <w:rsid w:val="008E7F9F"/>
    <w:rsid w:val="008F0659"/>
    <w:rsid w:val="008F144F"/>
    <w:rsid w:val="008F2A3C"/>
    <w:rsid w:val="008F315B"/>
    <w:rsid w:val="008F7841"/>
    <w:rsid w:val="008F7A69"/>
    <w:rsid w:val="009019A1"/>
    <w:rsid w:val="009146F3"/>
    <w:rsid w:val="00917AE4"/>
    <w:rsid w:val="00922494"/>
    <w:rsid w:val="00922DC1"/>
    <w:rsid w:val="009236D4"/>
    <w:rsid w:val="00924F33"/>
    <w:rsid w:val="00926FDE"/>
    <w:rsid w:val="00930300"/>
    <w:rsid w:val="00930EB0"/>
    <w:rsid w:val="00932286"/>
    <w:rsid w:val="00934B41"/>
    <w:rsid w:val="0093539B"/>
    <w:rsid w:val="00941B10"/>
    <w:rsid w:val="00944E93"/>
    <w:rsid w:val="0094792E"/>
    <w:rsid w:val="00950CDB"/>
    <w:rsid w:val="0095362D"/>
    <w:rsid w:val="00953870"/>
    <w:rsid w:val="009631B1"/>
    <w:rsid w:val="009636A7"/>
    <w:rsid w:val="00966056"/>
    <w:rsid w:val="00966933"/>
    <w:rsid w:val="009670FC"/>
    <w:rsid w:val="00970A18"/>
    <w:rsid w:val="009743D9"/>
    <w:rsid w:val="00974412"/>
    <w:rsid w:val="00974774"/>
    <w:rsid w:val="009764E2"/>
    <w:rsid w:val="009767D8"/>
    <w:rsid w:val="009810AE"/>
    <w:rsid w:val="00982E93"/>
    <w:rsid w:val="009830B5"/>
    <w:rsid w:val="00985B38"/>
    <w:rsid w:val="00990B5C"/>
    <w:rsid w:val="009956D1"/>
    <w:rsid w:val="0099579B"/>
    <w:rsid w:val="00995B0F"/>
    <w:rsid w:val="00996A8C"/>
    <w:rsid w:val="009979E2"/>
    <w:rsid w:val="00997B3D"/>
    <w:rsid w:val="009A76E7"/>
    <w:rsid w:val="009B2D66"/>
    <w:rsid w:val="009B2FD3"/>
    <w:rsid w:val="009B441B"/>
    <w:rsid w:val="009B60C2"/>
    <w:rsid w:val="009B63F9"/>
    <w:rsid w:val="009C306F"/>
    <w:rsid w:val="009C34B3"/>
    <w:rsid w:val="009D10F0"/>
    <w:rsid w:val="009D6EC5"/>
    <w:rsid w:val="009E0B06"/>
    <w:rsid w:val="009E1D15"/>
    <w:rsid w:val="009E619B"/>
    <w:rsid w:val="009F0AD9"/>
    <w:rsid w:val="009F44D6"/>
    <w:rsid w:val="009F727D"/>
    <w:rsid w:val="009F78A0"/>
    <w:rsid w:val="009F7B60"/>
    <w:rsid w:val="00A01A71"/>
    <w:rsid w:val="00A06766"/>
    <w:rsid w:val="00A06CF7"/>
    <w:rsid w:val="00A070D9"/>
    <w:rsid w:val="00A07CED"/>
    <w:rsid w:val="00A12953"/>
    <w:rsid w:val="00A16D87"/>
    <w:rsid w:val="00A20506"/>
    <w:rsid w:val="00A229DF"/>
    <w:rsid w:val="00A3014A"/>
    <w:rsid w:val="00A40591"/>
    <w:rsid w:val="00A42699"/>
    <w:rsid w:val="00A43D06"/>
    <w:rsid w:val="00A441FC"/>
    <w:rsid w:val="00A522C5"/>
    <w:rsid w:val="00A57763"/>
    <w:rsid w:val="00A6382B"/>
    <w:rsid w:val="00A66325"/>
    <w:rsid w:val="00A66BCC"/>
    <w:rsid w:val="00A72130"/>
    <w:rsid w:val="00A75858"/>
    <w:rsid w:val="00A80201"/>
    <w:rsid w:val="00A82FFD"/>
    <w:rsid w:val="00A867D7"/>
    <w:rsid w:val="00A90AA8"/>
    <w:rsid w:val="00AA05E9"/>
    <w:rsid w:val="00AA07A0"/>
    <w:rsid w:val="00AA11E3"/>
    <w:rsid w:val="00AA51C0"/>
    <w:rsid w:val="00AA62C1"/>
    <w:rsid w:val="00AA7BFA"/>
    <w:rsid w:val="00AB102A"/>
    <w:rsid w:val="00AB196A"/>
    <w:rsid w:val="00AB3B7A"/>
    <w:rsid w:val="00AB5265"/>
    <w:rsid w:val="00AB631C"/>
    <w:rsid w:val="00AB7A20"/>
    <w:rsid w:val="00AC2F88"/>
    <w:rsid w:val="00AC3843"/>
    <w:rsid w:val="00AC4330"/>
    <w:rsid w:val="00AC47BB"/>
    <w:rsid w:val="00AD29C4"/>
    <w:rsid w:val="00AD443A"/>
    <w:rsid w:val="00AD5BA1"/>
    <w:rsid w:val="00AD6F8B"/>
    <w:rsid w:val="00AE1939"/>
    <w:rsid w:val="00AE566E"/>
    <w:rsid w:val="00AE6729"/>
    <w:rsid w:val="00AE6772"/>
    <w:rsid w:val="00AE7073"/>
    <w:rsid w:val="00AE7324"/>
    <w:rsid w:val="00AF120F"/>
    <w:rsid w:val="00AF2796"/>
    <w:rsid w:val="00AF3921"/>
    <w:rsid w:val="00AF3A43"/>
    <w:rsid w:val="00AF5785"/>
    <w:rsid w:val="00AF7F5A"/>
    <w:rsid w:val="00B04AC5"/>
    <w:rsid w:val="00B10E0F"/>
    <w:rsid w:val="00B15912"/>
    <w:rsid w:val="00B16636"/>
    <w:rsid w:val="00B1692A"/>
    <w:rsid w:val="00B20E07"/>
    <w:rsid w:val="00B21EA5"/>
    <w:rsid w:val="00B2539F"/>
    <w:rsid w:val="00B32315"/>
    <w:rsid w:val="00B334C9"/>
    <w:rsid w:val="00B33E6B"/>
    <w:rsid w:val="00B348B0"/>
    <w:rsid w:val="00B3660E"/>
    <w:rsid w:val="00B37119"/>
    <w:rsid w:val="00B44D04"/>
    <w:rsid w:val="00B456B8"/>
    <w:rsid w:val="00B51E63"/>
    <w:rsid w:val="00B566E1"/>
    <w:rsid w:val="00B62090"/>
    <w:rsid w:val="00B63859"/>
    <w:rsid w:val="00B642B3"/>
    <w:rsid w:val="00B64871"/>
    <w:rsid w:val="00B649CA"/>
    <w:rsid w:val="00B6652A"/>
    <w:rsid w:val="00B702A2"/>
    <w:rsid w:val="00B736FC"/>
    <w:rsid w:val="00B73D8E"/>
    <w:rsid w:val="00B75F2A"/>
    <w:rsid w:val="00B76F97"/>
    <w:rsid w:val="00B77DB6"/>
    <w:rsid w:val="00B85275"/>
    <w:rsid w:val="00B86E4E"/>
    <w:rsid w:val="00B934C6"/>
    <w:rsid w:val="00B9564E"/>
    <w:rsid w:val="00B95758"/>
    <w:rsid w:val="00B9666F"/>
    <w:rsid w:val="00B96FA3"/>
    <w:rsid w:val="00B97011"/>
    <w:rsid w:val="00BA0DCC"/>
    <w:rsid w:val="00BA3364"/>
    <w:rsid w:val="00BA3572"/>
    <w:rsid w:val="00BA5C1C"/>
    <w:rsid w:val="00BB0F93"/>
    <w:rsid w:val="00BB2D43"/>
    <w:rsid w:val="00BB4F49"/>
    <w:rsid w:val="00BC43B3"/>
    <w:rsid w:val="00BC553E"/>
    <w:rsid w:val="00BC75F2"/>
    <w:rsid w:val="00BD0163"/>
    <w:rsid w:val="00BD26A7"/>
    <w:rsid w:val="00BE5314"/>
    <w:rsid w:val="00BE605E"/>
    <w:rsid w:val="00BE6C14"/>
    <w:rsid w:val="00BF0EEA"/>
    <w:rsid w:val="00BF2CFC"/>
    <w:rsid w:val="00BF4DB5"/>
    <w:rsid w:val="00BF54A2"/>
    <w:rsid w:val="00C01750"/>
    <w:rsid w:val="00C029B4"/>
    <w:rsid w:val="00C03EEA"/>
    <w:rsid w:val="00C06D03"/>
    <w:rsid w:val="00C07477"/>
    <w:rsid w:val="00C076E2"/>
    <w:rsid w:val="00C07E94"/>
    <w:rsid w:val="00C118A6"/>
    <w:rsid w:val="00C25F8E"/>
    <w:rsid w:val="00C277BB"/>
    <w:rsid w:val="00C322DF"/>
    <w:rsid w:val="00C35C08"/>
    <w:rsid w:val="00C36FE4"/>
    <w:rsid w:val="00C40FFB"/>
    <w:rsid w:val="00C437EF"/>
    <w:rsid w:val="00C44A39"/>
    <w:rsid w:val="00C4573E"/>
    <w:rsid w:val="00C61D54"/>
    <w:rsid w:val="00C62D43"/>
    <w:rsid w:val="00C633AF"/>
    <w:rsid w:val="00C6445C"/>
    <w:rsid w:val="00C64EB3"/>
    <w:rsid w:val="00C650A4"/>
    <w:rsid w:val="00C671AE"/>
    <w:rsid w:val="00C70DE8"/>
    <w:rsid w:val="00C729E0"/>
    <w:rsid w:val="00C72DA3"/>
    <w:rsid w:val="00C736FA"/>
    <w:rsid w:val="00C81327"/>
    <w:rsid w:val="00C82340"/>
    <w:rsid w:val="00C83AB1"/>
    <w:rsid w:val="00C83ADE"/>
    <w:rsid w:val="00C8408D"/>
    <w:rsid w:val="00C855C3"/>
    <w:rsid w:val="00C87E00"/>
    <w:rsid w:val="00C95205"/>
    <w:rsid w:val="00C95CBA"/>
    <w:rsid w:val="00C964D4"/>
    <w:rsid w:val="00CA0A09"/>
    <w:rsid w:val="00CA2222"/>
    <w:rsid w:val="00CA3841"/>
    <w:rsid w:val="00CA4C70"/>
    <w:rsid w:val="00CA57BA"/>
    <w:rsid w:val="00CA668C"/>
    <w:rsid w:val="00CA6912"/>
    <w:rsid w:val="00CB04C4"/>
    <w:rsid w:val="00CB0A97"/>
    <w:rsid w:val="00CB0D55"/>
    <w:rsid w:val="00CB5811"/>
    <w:rsid w:val="00CC16E5"/>
    <w:rsid w:val="00CC3620"/>
    <w:rsid w:val="00CC59F9"/>
    <w:rsid w:val="00CD0496"/>
    <w:rsid w:val="00CD233D"/>
    <w:rsid w:val="00CD26CC"/>
    <w:rsid w:val="00CD2DA8"/>
    <w:rsid w:val="00CD6056"/>
    <w:rsid w:val="00CD6216"/>
    <w:rsid w:val="00CE11A0"/>
    <w:rsid w:val="00CE1367"/>
    <w:rsid w:val="00CE73B9"/>
    <w:rsid w:val="00CF45A8"/>
    <w:rsid w:val="00CF7C85"/>
    <w:rsid w:val="00D040D5"/>
    <w:rsid w:val="00D05356"/>
    <w:rsid w:val="00D05973"/>
    <w:rsid w:val="00D07A6B"/>
    <w:rsid w:val="00D12990"/>
    <w:rsid w:val="00D1303B"/>
    <w:rsid w:val="00D13524"/>
    <w:rsid w:val="00D148CB"/>
    <w:rsid w:val="00D17FC2"/>
    <w:rsid w:val="00D20854"/>
    <w:rsid w:val="00D22B7B"/>
    <w:rsid w:val="00D22D46"/>
    <w:rsid w:val="00D24ADE"/>
    <w:rsid w:val="00D250E7"/>
    <w:rsid w:val="00D263A6"/>
    <w:rsid w:val="00D26AB6"/>
    <w:rsid w:val="00D3474B"/>
    <w:rsid w:val="00D415CC"/>
    <w:rsid w:val="00D44878"/>
    <w:rsid w:val="00D46337"/>
    <w:rsid w:val="00D5189E"/>
    <w:rsid w:val="00D64D43"/>
    <w:rsid w:val="00D6644F"/>
    <w:rsid w:val="00D74D57"/>
    <w:rsid w:val="00D75407"/>
    <w:rsid w:val="00D806D1"/>
    <w:rsid w:val="00D80A76"/>
    <w:rsid w:val="00D80DA4"/>
    <w:rsid w:val="00D8236A"/>
    <w:rsid w:val="00D864B9"/>
    <w:rsid w:val="00D86EC5"/>
    <w:rsid w:val="00D86F19"/>
    <w:rsid w:val="00D8703A"/>
    <w:rsid w:val="00D927C1"/>
    <w:rsid w:val="00D92C78"/>
    <w:rsid w:val="00D94B9C"/>
    <w:rsid w:val="00D9591D"/>
    <w:rsid w:val="00DA0A89"/>
    <w:rsid w:val="00DA3378"/>
    <w:rsid w:val="00DA4980"/>
    <w:rsid w:val="00DA50AA"/>
    <w:rsid w:val="00DB4E91"/>
    <w:rsid w:val="00DB6C28"/>
    <w:rsid w:val="00DB79CB"/>
    <w:rsid w:val="00DC2694"/>
    <w:rsid w:val="00DC2900"/>
    <w:rsid w:val="00DC4880"/>
    <w:rsid w:val="00DC5D2E"/>
    <w:rsid w:val="00DC6CD5"/>
    <w:rsid w:val="00DC6DC7"/>
    <w:rsid w:val="00DC76CF"/>
    <w:rsid w:val="00DD0A7F"/>
    <w:rsid w:val="00DD1D16"/>
    <w:rsid w:val="00DD45CC"/>
    <w:rsid w:val="00DD4B81"/>
    <w:rsid w:val="00DD6002"/>
    <w:rsid w:val="00DE2E6D"/>
    <w:rsid w:val="00DE49BA"/>
    <w:rsid w:val="00DE53A6"/>
    <w:rsid w:val="00DF0043"/>
    <w:rsid w:val="00DF05B3"/>
    <w:rsid w:val="00DF13EE"/>
    <w:rsid w:val="00DF62D1"/>
    <w:rsid w:val="00DF7182"/>
    <w:rsid w:val="00E000AF"/>
    <w:rsid w:val="00E00C04"/>
    <w:rsid w:val="00E034FE"/>
    <w:rsid w:val="00E05EDB"/>
    <w:rsid w:val="00E113FE"/>
    <w:rsid w:val="00E13D8F"/>
    <w:rsid w:val="00E14084"/>
    <w:rsid w:val="00E141F2"/>
    <w:rsid w:val="00E156CD"/>
    <w:rsid w:val="00E157DD"/>
    <w:rsid w:val="00E160F0"/>
    <w:rsid w:val="00E210D5"/>
    <w:rsid w:val="00E253A7"/>
    <w:rsid w:val="00E27130"/>
    <w:rsid w:val="00E27E5C"/>
    <w:rsid w:val="00E301DE"/>
    <w:rsid w:val="00E414E7"/>
    <w:rsid w:val="00E42AE4"/>
    <w:rsid w:val="00E440C2"/>
    <w:rsid w:val="00E55080"/>
    <w:rsid w:val="00E619F6"/>
    <w:rsid w:val="00E62C7B"/>
    <w:rsid w:val="00E7016F"/>
    <w:rsid w:val="00E72933"/>
    <w:rsid w:val="00E73D3B"/>
    <w:rsid w:val="00E8181A"/>
    <w:rsid w:val="00E84656"/>
    <w:rsid w:val="00E851B9"/>
    <w:rsid w:val="00E859A7"/>
    <w:rsid w:val="00E8697D"/>
    <w:rsid w:val="00E90B0A"/>
    <w:rsid w:val="00E90BFF"/>
    <w:rsid w:val="00E9292F"/>
    <w:rsid w:val="00E92BFD"/>
    <w:rsid w:val="00E92C04"/>
    <w:rsid w:val="00E946C1"/>
    <w:rsid w:val="00E94A6A"/>
    <w:rsid w:val="00E95030"/>
    <w:rsid w:val="00EA0154"/>
    <w:rsid w:val="00EA119F"/>
    <w:rsid w:val="00EA187A"/>
    <w:rsid w:val="00EA1EEC"/>
    <w:rsid w:val="00EA6401"/>
    <w:rsid w:val="00EA7EF7"/>
    <w:rsid w:val="00EB6124"/>
    <w:rsid w:val="00EC0480"/>
    <w:rsid w:val="00EC0A4A"/>
    <w:rsid w:val="00EC1F82"/>
    <w:rsid w:val="00EC4032"/>
    <w:rsid w:val="00EC661E"/>
    <w:rsid w:val="00EC7BB6"/>
    <w:rsid w:val="00ED40A6"/>
    <w:rsid w:val="00ED44FE"/>
    <w:rsid w:val="00ED5C6B"/>
    <w:rsid w:val="00ED74C5"/>
    <w:rsid w:val="00EE2423"/>
    <w:rsid w:val="00EE62F7"/>
    <w:rsid w:val="00EE6A24"/>
    <w:rsid w:val="00EF6B63"/>
    <w:rsid w:val="00EF7344"/>
    <w:rsid w:val="00F00007"/>
    <w:rsid w:val="00F00E70"/>
    <w:rsid w:val="00F03EAF"/>
    <w:rsid w:val="00F04385"/>
    <w:rsid w:val="00F04A13"/>
    <w:rsid w:val="00F04D8E"/>
    <w:rsid w:val="00F056E3"/>
    <w:rsid w:val="00F07A0D"/>
    <w:rsid w:val="00F10DCA"/>
    <w:rsid w:val="00F1607D"/>
    <w:rsid w:val="00F1747B"/>
    <w:rsid w:val="00F23219"/>
    <w:rsid w:val="00F25697"/>
    <w:rsid w:val="00F37781"/>
    <w:rsid w:val="00F44B52"/>
    <w:rsid w:val="00F51B7A"/>
    <w:rsid w:val="00F51F44"/>
    <w:rsid w:val="00F5578D"/>
    <w:rsid w:val="00F56E31"/>
    <w:rsid w:val="00F63DB6"/>
    <w:rsid w:val="00F65528"/>
    <w:rsid w:val="00F65542"/>
    <w:rsid w:val="00F67718"/>
    <w:rsid w:val="00F71803"/>
    <w:rsid w:val="00F71835"/>
    <w:rsid w:val="00F71920"/>
    <w:rsid w:val="00F72D10"/>
    <w:rsid w:val="00F7308D"/>
    <w:rsid w:val="00F75540"/>
    <w:rsid w:val="00F81EF6"/>
    <w:rsid w:val="00F8465C"/>
    <w:rsid w:val="00F85347"/>
    <w:rsid w:val="00F91429"/>
    <w:rsid w:val="00F91CC7"/>
    <w:rsid w:val="00F9332B"/>
    <w:rsid w:val="00FA08A7"/>
    <w:rsid w:val="00FA54C3"/>
    <w:rsid w:val="00FA5912"/>
    <w:rsid w:val="00FA5FB3"/>
    <w:rsid w:val="00FB083D"/>
    <w:rsid w:val="00FB1C22"/>
    <w:rsid w:val="00FC2B06"/>
    <w:rsid w:val="00FC5FDC"/>
    <w:rsid w:val="00FC6E72"/>
    <w:rsid w:val="00FD158E"/>
    <w:rsid w:val="00FD19FD"/>
    <w:rsid w:val="00FD37F9"/>
    <w:rsid w:val="00FD3F83"/>
    <w:rsid w:val="00FD45E2"/>
    <w:rsid w:val="00FD61F9"/>
    <w:rsid w:val="00FE0240"/>
    <w:rsid w:val="00FE082B"/>
    <w:rsid w:val="00FE29A4"/>
    <w:rsid w:val="00FE2A55"/>
    <w:rsid w:val="00FE37B4"/>
    <w:rsid w:val="00FE50B2"/>
    <w:rsid w:val="00FE55A8"/>
    <w:rsid w:val="00FF24F5"/>
    <w:rsid w:val="00FF4BA2"/>
    <w:rsid w:val="00FF6F35"/>
    <w:rsid w:val="00FF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56E"/>
    <w:pPr>
      <w:spacing w:after="200"/>
      <w:jc w:val="both"/>
    </w:pPr>
    <w:rPr>
      <w:rFonts w:ascii="Palatino Linotype" w:hAnsi="Palatino Linotype"/>
      <w:noProof/>
      <w:sz w:val="24"/>
      <w:szCs w:val="22"/>
      <w:lang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6B0740"/>
    <w:rPr>
      <w:b/>
      <w:bCs/>
      <w:i/>
      <w:iCs/>
      <w:color w:val="4F81BD" w:themeColor="accent1"/>
    </w:rPr>
  </w:style>
  <w:style w:type="character" w:styleId="Strong">
    <w:name w:val="Strong"/>
    <w:basedOn w:val="DefaultParagraphFont"/>
    <w:uiPriority w:val="99"/>
    <w:qFormat/>
    <w:rsid w:val="003C47A1"/>
    <w:rPr>
      <w:b/>
      <w:bCs/>
    </w:rPr>
  </w:style>
  <w:style w:type="character" w:styleId="CommentReference">
    <w:name w:val="annotation reference"/>
    <w:basedOn w:val="DefaultParagraphFont"/>
    <w:uiPriority w:val="99"/>
    <w:semiHidden/>
    <w:unhideWhenUsed/>
    <w:rsid w:val="004C1E9B"/>
    <w:rPr>
      <w:sz w:val="16"/>
      <w:szCs w:val="16"/>
    </w:rPr>
  </w:style>
  <w:style w:type="paragraph" w:styleId="CommentText">
    <w:name w:val="annotation text"/>
    <w:basedOn w:val="Normal"/>
    <w:link w:val="CommentTextChar"/>
    <w:uiPriority w:val="99"/>
    <w:semiHidden/>
    <w:unhideWhenUsed/>
    <w:rsid w:val="004C1E9B"/>
    <w:rPr>
      <w:sz w:val="20"/>
      <w:szCs w:val="20"/>
    </w:rPr>
  </w:style>
  <w:style w:type="character" w:customStyle="1" w:styleId="CommentTextChar">
    <w:name w:val="Comment Text Char"/>
    <w:basedOn w:val="DefaultParagraphFont"/>
    <w:link w:val="CommentText"/>
    <w:uiPriority w:val="99"/>
    <w:semiHidden/>
    <w:rsid w:val="004C1E9B"/>
    <w:rPr>
      <w:rFonts w:ascii="Palatino Linotype" w:hAnsi="Palatino Linotype"/>
      <w:lang w:val="en-US" w:eastAsia="en-US"/>
    </w:rPr>
  </w:style>
  <w:style w:type="paragraph" w:styleId="CommentSubject">
    <w:name w:val="annotation subject"/>
    <w:basedOn w:val="CommentText"/>
    <w:next w:val="CommentText"/>
    <w:link w:val="CommentSubjectChar"/>
    <w:uiPriority w:val="99"/>
    <w:semiHidden/>
    <w:unhideWhenUsed/>
    <w:rsid w:val="004C1E9B"/>
    <w:rPr>
      <w:b/>
      <w:bCs/>
    </w:rPr>
  </w:style>
  <w:style w:type="character" w:customStyle="1" w:styleId="CommentSubjectChar">
    <w:name w:val="Comment Subject Char"/>
    <w:basedOn w:val="CommentTextChar"/>
    <w:link w:val="CommentSubject"/>
    <w:uiPriority w:val="99"/>
    <w:semiHidden/>
    <w:rsid w:val="004C1E9B"/>
    <w:rPr>
      <w:rFonts w:ascii="Palatino Linotype" w:hAnsi="Palatino Linotype"/>
      <w:b/>
      <w:bCs/>
      <w:lang w:val="en-US" w:eastAsia="en-US"/>
    </w:rPr>
  </w:style>
  <w:style w:type="paragraph" w:customStyle="1" w:styleId="Default">
    <w:name w:val="Default"/>
    <w:rsid w:val="00FE0240"/>
    <w:pPr>
      <w:autoSpaceDE w:val="0"/>
      <w:autoSpaceDN w:val="0"/>
      <w:adjustRightInd w:val="0"/>
    </w:pPr>
    <w:rPr>
      <w:rFonts w:ascii="Times New Roman" w:hAnsi="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56E"/>
    <w:pPr>
      <w:spacing w:after="200"/>
      <w:jc w:val="both"/>
    </w:pPr>
    <w:rPr>
      <w:rFonts w:ascii="Palatino Linotype" w:hAnsi="Palatino Linotype"/>
      <w:noProof/>
      <w:sz w:val="24"/>
      <w:szCs w:val="22"/>
      <w:lang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6B0740"/>
    <w:rPr>
      <w:b/>
      <w:bCs/>
      <w:i/>
      <w:iCs/>
      <w:color w:val="4F81BD" w:themeColor="accent1"/>
    </w:rPr>
  </w:style>
  <w:style w:type="character" w:styleId="Strong">
    <w:name w:val="Strong"/>
    <w:basedOn w:val="DefaultParagraphFont"/>
    <w:uiPriority w:val="99"/>
    <w:qFormat/>
    <w:rsid w:val="003C47A1"/>
    <w:rPr>
      <w:b/>
      <w:bCs/>
    </w:rPr>
  </w:style>
  <w:style w:type="character" w:styleId="CommentReference">
    <w:name w:val="annotation reference"/>
    <w:basedOn w:val="DefaultParagraphFont"/>
    <w:uiPriority w:val="99"/>
    <w:semiHidden/>
    <w:unhideWhenUsed/>
    <w:rsid w:val="004C1E9B"/>
    <w:rPr>
      <w:sz w:val="16"/>
      <w:szCs w:val="16"/>
    </w:rPr>
  </w:style>
  <w:style w:type="paragraph" w:styleId="CommentText">
    <w:name w:val="annotation text"/>
    <w:basedOn w:val="Normal"/>
    <w:link w:val="CommentTextChar"/>
    <w:uiPriority w:val="99"/>
    <w:semiHidden/>
    <w:unhideWhenUsed/>
    <w:rsid w:val="004C1E9B"/>
    <w:rPr>
      <w:sz w:val="20"/>
      <w:szCs w:val="20"/>
    </w:rPr>
  </w:style>
  <w:style w:type="character" w:customStyle="1" w:styleId="CommentTextChar">
    <w:name w:val="Comment Text Char"/>
    <w:basedOn w:val="DefaultParagraphFont"/>
    <w:link w:val="CommentText"/>
    <w:uiPriority w:val="99"/>
    <w:semiHidden/>
    <w:rsid w:val="004C1E9B"/>
    <w:rPr>
      <w:rFonts w:ascii="Palatino Linotype" w:hAnsi="Palatino Linotype"/>
      <w:lang w:val="en-US" w:eastAsia="en-US"/>
    </w:rPr>
  </w:style>
  <w:style w:type="paragraph" w:styleId="CommentSubject">
    <w:name w:val="annotation subject"/>
    <w:basedOn w:val="CommentText"/>
    <w:next w:val="CommentText"/>
    <w:link w:val="CommentSubjectChar"/>
    <w:uiPriority w:val="99"/>
    <w:semiHidden/>
    <w:unhideWhenUsed/>
    <w:rsid w:val="004C1E9B"/>
    <w:rPr>
      <w:b/>
      <w:bCs/>
    </w:rPr>
  </w:style>
  <w:style w:type="character" w:customStyle="1" w:styleId="CommentSubjectChar">
    <w:name w:val="Comment Subject Char"/>
    <w:basedOn w:val="CommentTextChar"/>
    <w:link w:val="CommentSubject"/>
    <w:uiPriority w:val="99"/>
    <w:semiHidden/>
    <w:rsid w:val="004C1E9B"/>
    <w:rPr>
      <w:rFonts w:ascii="Palatino Linotype" w:hAnsi="Palatino Linotype"/>
      <w:b/>
      <w:bCs/>
      <w:lang w:val="en-US" w:eastAsia="en-US"/>
    </w:rPr>
  </w:style>
  <w:style w:type="paragraph" w:customStyle="1" w:styleId="Default">
    <w:name w:val="Default"/>
    <w:rsid w:val="00FE0240"/>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023167437">
      <w:bodyDiv w:val="1"/>
      <w:marLeft w:val="0"/>
      <w:marRight w:val="0"/>
      <w:marTop w:val="0"/>
      <w:marBottom w:val="0"/>
      <w:divBdr>
        <w:top w:val="none" w:sz="0" w:space="0" w:color="auto"/>
        <w:left w:val="none" w:sz="0" w:space="0" w:color="auto"/>
        <w:bottom w:val="none" w:sz="0" w:space="0" w:color="auto"/>
        <w:right w:val="none" w:sz="0" w:space="0" w:color="auto"/>
      </w:divBdr>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 w:id="20572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AF13E-7125-4B50-B546-42CE4449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3344</Words>
  <Characters>19399</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Pentru documentele inițiate de dumneavoastră care necesită antetul cabinetului ministrului, vă rugăm să utilizați acest șablon, completat cu următoarele precizări:</vt: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22698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Pentru documentele inițiate de dumneavoastră care necesită antetul cabinetului ministrului, vă rugăm să utilizați acest șablon, completat cu următoarele precizări:</dc:title>
  <dc:creator>Raluca</dc:creator>
  <cp:lastModifiedBy>MIRCEA</cp:lastModifiedBy>
  <cp:revision>2</cp:revision>
  <cp:lastPrinted>2017-11-21T13:32:00Z</cp:lastPrinted>
  <dcterms:created xsi:type="dcterms:W3CDTF">2017-11-22T13:47:00Z</dcterms:created>
  <dcterms:modified xsi:type="dcterms:W3CDTF">2017-11-22T13:47:00Z</dcterms:modified>
</cp:coreProperties>
</file>