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2070"/>
        <w:gridCol w:w="3258"/>
      </w:tblGrid>
      <w:tr w:rsidR="001947F9" w14:paraId="3408B7AC" w14:textId="77777777" w:rsidTr="004B19F0">
        <w:trPr>
          <w:trHeight w:val="1160"/>
        </w:trPr>
        <w:tc>
          <w:tcPr>
            <w:tcW w:w="5598" w:type="dxa"/>
            <w:vAlign w:val="bottom"/>
          </w:tcPr>
          <w:p w14:paraId="203AF0E4" w14:textId="77777777" w:rsidR="001947F9" w:rsidRDefault="000D7249" w:rsidP="00B64EF6">
            <w:pPr>
              <w:rPr>
                <w:rFonts w:ascii="Arial" w:hAnsi="Arial" w:cs="Arial"/>
                <w:sz w:val="18"/>
                <w:szCs w:val="18"/>
              </w:rPr>
            </w:pPr>
            <w:r>
              <w:rPr>
                <w:rFonts w:ascii="Arial" w:hAnsi="Arial" w:cs="Arial"/>
                <w:noProof/>
                <w:sz w:val="18"/>
                <w:szCs w:val="18"/>
                <w:lang w:val="en-US"/>
              </w:rPr>
              <w:drawing>
                <wp:anchor distT="0" distB="0" distL="114300" distR="114300" simplePos="0" relativeHeight="251658240" behindDoc="1" locked="0" layoutInCell="1" allowOverlap="1" wp14:anchorId="36BC514F" wp14:editId="71880E2D">
                  <wp:simplePos x="0" y="0"/>
                  <wp:positionH relativeFrom="column">
                    <wp:posOffset>-483870</wp:posOffset>
                  </wp:positionH>
                  <wp:positionV relativeFrom="paragraph">
                    <wp:posOffset>-116205</wp:posOffset>
                  </wp:positionV>
                  <wp:extent cx="7562215" cy="13811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SNLP - t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215" cy="1381125"/>
                          </a:xfrm>
                          <a:prstGeom prst="rect">
                            <a:avLst/>
                          </a:prstGeom>
                        </pic:spPr>
                      </pic:pic>
                    </a:graphicData>
                  </a:graphic>
                  <wp14:sizeRelH relativeFrom="page">
                    <wp14:pctWidth>0</wp14:pctWidth>
                  </wp14:sizeRelH>
                  <wp14:sizeRelV relativeFrom="page">
                    <wp14:pctHeight>0</wp14:pctHeight>
                  </wp14:sizeRelV>
                </wp:anchor>
              </w:drawing>
            </w:r>
          </w:p>
        </w:tc>
        <w:tc>
          <w:tcPr>
            <w:tcW w:w="2070" w:type="dxa"/>
            <w:vAlign w:val="bottom"/>
          </w:tcPr>
          <w:p w14:paraId="10381C52" w14:textId="77777777" w:rsidR="001947F9" w:rsidRPr="00417E5F" w:rsidRDefault="001947F9" w:rsidP="00B64EF6">
            <w:pPr>
              <w:rPr>
                <w:rFonts w:ascii="Arial" w:hAnsi="Arial" w:cs="Arial"/>
                <w:b/>
                <w:sz w:val="18"/>
                <w:szCs w:val="18"/>
              </w:rPr>
            </w:pPr>
          </w:p>
        </w:tc>
        <w:tc>
          <w:tcPr>
            <w:tcW w:w="3258" w:type="dxa"/>
            <w:vAlign w:val="bottom"/>
          </w:tcPr>
          <w:p w14:paraId="53A31FD3" w14:textId="77777777" w:rsidR="001947F9" w:rsidRPr="009D004C" w:rsidRDefault="000D7249" w:rsidP="001947F9">
            <w:pPr>
              <w:rPr>
                <w:rFonts w:ascii="Arial" w:hAnsi="Arial" w:cs="Arial"/>
                <w:b/>
                <w:sz w:val="18"/>
                <w:szCs w:val="18"/>
              </w:rPr>
            </w:pPr>
            <w:r>
              <w:rPr>
                <w:rFonts w:ascii="Arial" w:hAnsi="Arial" w:cs="Arial"/>
                <w:b/>
                <w:color w:val="00B0F0"/>
                <w:sz w:val="16"/>
                <w:szCs w:val="16"/>
              </w:rPr>
              <w:br/>
            </w:r>
            <w:r w:rsidRPr="009D004C">
              <w:rPr>
                <w:rFonts w:ascii="Arial" w:hAnsi="Arial" w:cs="Arial"/>
                <w:b/>
                <w:color w:val="365F91" w:themeColor="accent1" w:themeShade="BF"/>
                <w:sz w:val="18"/>
                <w:szCs w:val="18"/>
              </w:rPr>
              <w:t>Romania, Bucuresti, sector 2</w:t>
            </w:r>
            <w:r w:rsidRPr="009D004C">
              <w:rPr>
                <w:rFonts w:ascii="Arial" w:hAnsi="Arial" w:cs="Arial"/>
                <w:b/>
                <w:color w:val="365F91" w:themeColor="accent1" w:themeShade="BF"/>
                <w:sz w:val="18"/>
                <w:szCs w:val="18"/>
              </w:rPr>
              <w:cr/>
            </w:r>
            <w:r w:rsidRPr="009D004C">
              <w:rPr>
                <w:rFonts w:ascii="Arial" w:hAnsi="Arial" w:cs="Arial"/>
                <w:b/>
                <w:color w:val="365F91" w:themeColor="accent1" w:themeShade="BF"/>
                <w:sz w:val="18"/>
                <w:szCs w:val="18"/>
              </w:rPr>
              <w:br/>
              <w:t>Strada Maria Ghiculeasa nr 47</w:t>
            </w:r>
            <w:r w:rsidRPr="009D004C">
              <w:rPr>
                <w:rFonts w:ascii="Arial" w:hAnsi="Arial" w:cs="Arial"/>
                <w:b/>
                <w:color w:val="365F91" w:themeColor="accent1" w:themeShade="BF"/>
                <w:sz w:val="18"/>
                <w:szCs w:val="18"/>
              </w:rPr>
              <w:cr/>
            </w:r>
            <w:r w:rsidRPr="009D004C">
              <w:rPr>
                <w:rFonts w:ascii="Arial" w:hAnsi="Arial" w:cs="Arial"/>
                <w:b/>
                <w:color w:val="365F91" w:themeColor="accent1" w:themeShade="BF"/>
                <w:sz w:val="18"/>
                <w:szCs w:val="18"/>
              </w:rPr>
              <w:br/>
              <w:t>Etaj 7, cam 710</w:t>
            </w:r>
            <w:r w:rsidRPr="009D004C">
              <w:rPr>
                <w:rFonts w:ascii="Arial" w:hAnsi="Arial" w:cs="Arial"/>
                <w:b/>
                <w:color w:val="365F91" w:themeColor="accent1" w:themeShade="BF"/>
                <w:sz w:val="18"/>
                <w:szCs w:val="18"/>
              </w:rPr>
              <w:cr/>
            </w:r>
            <w:r w:rsidRPr="009D004C">
              <w:rPr>
                <w:rFonts w:ascii="Arial" w:hAnsi="Arial" w:cs="Arial"/>
                <w:b/>
                <w:color w:val="365F91" w:themeColor="accent1" w:themeShade="BF"/>
                <w:sz w:val="18"/>
                <w:szCs w:val="18"/>
              </w:rPr>
              <w:cr/>
            </w:r>
            <w:r w:rsidRPr="009D004C">
              <w:rPr>
                <w:rFonts w:ascii="Arial" w:hAnsi="Arial" w:cs="Arial"/>
                <w:b/>
                <w:color w:val="365F91" w:themeColor="accent1" w:themeShade="BF"/>
                <w:sz w:val="18"/>
                <w:szCs w:val="18"/>
              </w:rPr>
              <w:br/>
            </w:r>
            <w:r w:rsidRPr="009D004C">
              <w:rPr>
                <w:rFonts w:ascii="Arial" w:hAnsi="Arial" w:cs="Arial"/>
                <w:b/>
                <w:color w:val="365F91" w:themeColor="accent1" w:themeShade="BF"/>
                <w:sz w:val="18"/>
                <w:szCs w:val="18"/>
              </w:rPr>
              <w:br/>
              <w:t>Tel : +40 021 243 18 67</w:t>
            </w:r>
            <w:r w:rsidRPr="009D004C">
              <w:rPr>
                <w:rFonts w:ascii="Arial" w:hAnsi="Arial" w:cs="Arial"/>
                <w:b/>
                <w:color w:val="365F91" w:themeColor="accent1" w:themeShade="BF"/>
                <w:sz w:val="18"/>
                <w:szCs w:val="18"/>
              </w:rPr>
              <w:cr/>
            </w:r>
            <w:r w:rsidRPr="009D004C">
              <w:rPr>
                <w:rFonts w:ascii="Arial" w:hAnsi="Arial" w:cs="Arial"/>
                <w:b/>
                <w:color w:val="365F91" w:themeColor="accent1" w:themeShade="BF"/>
                <w:sz w:val="18"/>
                <w:szCs w:val="18"/>
              </w:rPr>
              <w:br/>
              <w:t>Fax: +40 021 243 18 66</w:t>
            </w:r>
            <w:r w:rsidRPr="009D004C">
              <w:rPr>
                <w:rFonts w:ascii="Arial" w:hAnsi="Arial" w:cs="Arial"/>
                <w:b/>
                <w:color w:val="365F91" w:themeColor="accent1" w:themeShade="BF"/>
                <w:sz w:val="18"/>
                <w:szCs w:val="18"/>
              </w:rPr>
              <w:cr/>
              <w:t>E-mail: sindicat.snlp@gmail.com</w:t>
            </w:r>
          </w:p>
        </w:tc>
      </w:tr>
    </w:tbl>
    <w:p w14:paraId="4D7B090A" w14:textId="77777777" w:rsidR="001947F9" w:rsidRDefault="001947F9" w:rsidP="00B64EF6">
      <w:pPr>
        <w:rPr>
          <w:rFonts w:ascii="Arial" w:hAnsi="Arial" w:cs="Arial"/>
          <w:sz w:val="18"/>
          <w:szCs w:val="18"/>
        </w:rPr>
      </w:pPr>
    </w:p>
    <w:p w14:paraId="384C5173" w14:textId="77777777" w:rsidR="00DD4906" w:rsidRDefault="00DD4906" w:rsidP="00DD4906">
      <w:pPr>
        <w:pStyle w:val="NormalWeb"/>
        <w:rPr>
          <w:rFonts w:ascii="Cambria" w:hAnsi="Cambria"/>
          <w:b/>
          <w:bCs/>
        </w:rPr>
      </w:pPr>
    </w:p>
    <w:p w14:paraId="23CC9C86" w14:textId="77777777" w:rsidR="000D1BA5" w:rsidRPr="00AE0040" w:rsidRDefault="000D1BA5" w:rsidP="000D1BA5">
      <w:pPr>
        <w:shd w:val="clear" w:color="auto" w:fill="FFFFFF"/>
        <w:spacing w:after="0" w:line="240" w:lineRule="auto"/>
        <w:ind w:left="8496"/>
        <w:rPr>
          <w:rFonts w:eastAsia="Times New Roman" w:cs="Times New Roman"/>
          <w:b/>
          <w:bCs/>
          <w:i/>
          <w:lang w:eastAsia="ro-RO"/>
        </w:rPr>
      </w:pPr>
      <w:r>
        <w:rPr>
          <w:rFonts w:eastAsia="Times New Roman" w:cs="Times New Roman"/>
          <w:b/>
          <w:bCs/>
          <w:i/>
          <w:lang w:eastAsia="ro-RO"/>
        </w:rPr>
        <w:t>11</w:t>
      </w:r>
      <w:r w:rsidRPr="00C10036">
        <w:rPr>
          <w:rFonts w:eastAsia="Times New Roman" w:cs="Times New Roman"/>
          <w:b/>
          <w:bCs/>
          <w:i/>
          <w:lang w:eastAsia="ro-RO"/>
        </w:rPr>
        <w:t>.08.2015</w:t>
      </w:r>
    </w:p>
    <w:p w14:paraId="746096E5" w14:textId="77777777" w:rsidR="000D1BA5" w:rsidRDefault="000D1BA5" w:rsidP="00787564">
      <w:pPr>
        <w:shd w:val="clear" w:color="auto" w:fill="FFFFFF"/>
        <w:spacing w:after="0" w:line="240" w:lineRule="auto"/>
        <w:rPr>
          <w:rFonts w:eastAsia="Times New Roman" w:cs="Times New Roman"/>
          <w:b/>
          <w:bCs/>
          <w:sz w:val="28"/>
          <w:lang w:eastAsia="ro-RO"/>
        </w:rPr>
      </w:pPr>
    </w:p>
    <w:p w14:paraId="7B9D8277" w14:textId="77777777" w:rsidR="000D1BA5" w:rsidRPr="00C10036" w:rsidRDefault="000D1BA5" w:rsidP="000D1BA5">
      <w:pPr>
        <w:shd w:val="clear" w:color="auto" w:fill="FFFFFF"/>
        <w:spacing w:after="0" w:line="240" w:lineRule="auto"/>
        <w:jc w:val="center"/>
        <w:rPr>
          <w:rFonts w:eastAsia="Times New Roman" w:cs="Times New Roman"/>
          <w:b/>
          <w:bCs/>
          <w:sz w:val="28"/>
          <w:lang w:eastAsia="ro-RO"/>
        </w:rPr>
      </w:pPr>
      <w:r w:rsidRPr="00C10036">
        <w:rPr>
          <w:rFonts w:eastAsia="Times New Roman" w:cs="Times New Roman"/>
          <w:b/>
          <w:bCs/>
          <w:sz w:val="28"/>
          <w:lang w:eastAsia="ro-RO"/>
        </w:rPr>
        <w:t>COMUNICAT DE PRESA</w:t>
      </w:r>
      <w:r>
        <w:rPr>
          <w:rFonts w:eastAsia="Times New Roman" w:cs="Times New Roman"/>
          <w:b/>
          <w:bCs/>
          <w:sz w:val="28"/>
          <w:lang w:eastAsia="ro-RO"/>
        </w:rPr>
        <w:t xml:space="preserve"> </w:t>
      </w:r>
    </w:p>
    <w:p w14:paraId="64A2FB80" w14:textId="77777777" w:rsidR="000D1BA5" w:rsidRDefault="000D1BA5" w:rsidP="000D1BA5">
      <w:pPr>
        <w:shd w:val="clear" w:color="auto" w:fill="FFFFFF"/>
        <w:tabs>
          <w:tab w:val="left" w:pos="3982"/>
          <w:tab w:val="center" w:pos="5355"/>
        </w:tabs>
        <w:spacing w:after="0" w:line="240" w:lineRule="auto"/>
        <w:jc w:val="center"/>
        <w:rPr>
          <w:rFonts w:eastAsia="Times New Roman" w:cs="Times New Roman"/>
          <w:b/>
          <w:bCs/>
          <w:color w:val="C0504D" w:themeColor="accent2"/>
          <w:sz w:val="24"/>
          <w:lang w:eastAsia="ro-RO"/>
        </w:rPr>
      </w:pPr>
      <w:r w:rsidRPr="00C10036">
        <w:rPr>
          <w:rFonts w:eastAsia="Times New Roman" w:cs="Times New Roman"/>
          <w:b/>
          <w:bCs/>
          <w:color w:val="C0504D" w:themeColor="accent2"/>
          <w:sz w:val="24"/>
          <w:lang w:eastAsia="ro-RO"/>
        </w:rPr>
        <w:t>„Muncim pe datorie</w:t>
      </w:r>
      <w:r>
        <w:rPr>
          <w:rFonts w:eastAsia="Times New Roman" w:cs="Times New Roman"/>
          <w:b/>
          <w:bCs/>
          <w:color w:val="C0504D" w:themeColor="accent2"/>
          <w:sz w:val="24"/>
          <w:lang w:eastAsia="ro-RO"/>
        </w:rPr>
        <w:t>, rusine sa va fie!</w:t>
      </w:r>
      <w:r w:rsidRPr="00C10036">
        <w:rPr>
          <w:rFonts w:eastAsia="Times New Roman" w:cs="Times New Roman"/>
          <w:b/>
          <w:bCs/>
          <w:color w:val="C0504D" w:themeColor="accent2"/>
          <w:sz w:val="24"/>
          <w:lang w:eastAsia="ro-RO"/>
        </w:rPr>
        <w:t>”</w:t>
      </w:r>
    </w:p>
    <w:p w14:paraId="3889BEC3" w14:textId="77777777" w:rsidR="000D1BA5" w:rsidRPr="00C10036" w:rsidRDefault="000D1BA5" w:rsidP="000D1BA5">
      <w:pPr>
        <w:shd w:val="clear" w:color="auto" w:fill="FFFFFF"/>
        <w:tabs>
          <w:tab w:val="left" w:pos="3982"/>
          <w:tab w:val="center" w:pos="5355"/>
        </w:tabs>
        <w:spacing w:after="0" w:line="240" w:lineRule="auto"/>
        <w:jc w:val="center"/>
        <w:rPr>
          <w:rFonts w:eastAsia="Times New Roman" w:cs="Times New Roman"/>
          <w:b/>
          <w:bCs/>
          <w:color w:val="C0504D" w:themeColor="accent2"/>
          <w:sz w:val="24"/>
          <w:lang w:eastAsia="ro-RO"/>
        </w:rPr>
      </w:pPr>
    </w:p>
    <w:p w14:paraId="5B974978" w14:textId="77777777" w:rsidR="000D1BA5" w:rsidRPr="00DF47B6" w:rsidRDefault="000D1BA5" w:rsidP="000D1BA5">
      <w:pPr>
        <w:shd w:val="clear" w:color="auto" w:fill="FFFFFF"/>
        <w:spacing w:after="0" w:line="240" w:lineRule="auto"/>
        <w:jc w:val="center"/>
        <w:rPr>
          <w:rFonts w:eastAsia="Times New Roman" w:cs="Times New Roman"/>
          <w:b/>
          <w:bCs/>
          <w:sz w:val="20"/>
          <w:lang w:eastAsia="ro-RO"/>
        </w:rPr>
      </w:pPr>
    </w:p>
    <w:p w14:paraId="55EA76FB" w14:textId="77777777" w:rsidR="000D1BA5" w:rsidRPr="004D4577" w:rsidRDefault="000D1BA5" w:rsidP="000D1BA5">
      <w:pPr>
        <w:shd w:val="clear" w:color="auto" w:fill="FFFFFF"/>
        <w:spacing w:after="0" w:line="240" w:lineRule="auto"/>
        <w:jc w:val="center"/>
        <w:rPr>
          <w:rFonts w:eastAsia="Times New Roman" w:cs="Times New Roman"/>
          <w:b/>
          <w:bCs/>
          <w:lang w:eastAsia="ro-RO"/>
        </w:rPr>
      </w:pPr>
      <w:r w:rsidRPr="004D4577">
        <w:rPr>
          <w:rFonts w:eastAsia="Times New Roman" w:cs="Times New Roman"/>
          <w:b/>
          <w:bCs/>
          <w:lang w:eastAsia="ro-RO"/>
        </w:rPr>
        <w:t>Miting la Administratia Nationala a Penitenciarelor – 13 august 2015, ora 09,00</w:t>
      </w:r>
    </w:p>
    <w:p w14:paraId="1EE354BA" w14:textId="77777777" w:rsidR="000D1BA5" w:rsidRDefault="000D1BA5" w:rsidP="000D1BA5">
      <w:pPr>
        <w:shd w:val="clear" w:color="auto" w:fill="FFFFFF"/>
        <w:spacing w:after="0" w:line="240" w:lineRule="auto"/>
        <w:jc w:val="center"/>
        <w:rPr>
          <w:rFonts w:eastAsia="Times New Roman" w:cs="Times New Roman"/>
          <w:b/>
          <w:bCs/>
          <w:color w:val="C0504D" w:themeColor="accent2"/>
          <w:lang w:eastAsia="ro-RO"/>
        </w:rPr>
      </w:pPr>
      <w:r w:rsidRPr="004D4577">
        <w:rPr>
          <w:rFonts w:eastAsia="Times New Roman" w:cs="Times New Roman"/>
          <w:b/>
          <w:bCs/>
          <w:color w:val="C0504D" w:themeColor="accent2"/>
          <w:lang w:eastAsia="ro-RO"/>
        </w:rPr>
        <w:t>Conferinta de presa la Blocul National Sindical – 12 august 2015, ora 12,00</w:t>
      </w:r>
    </w:p>
    <w:p w14:paraId="17680427" w14:textId="77777777" w:rsidR="000D1BA5" w:rsidRPr="004D4577" w:rsidRDefault="000D1BA5" w:rsidP="000D1BA5">
      <w:pPr>
        <w:shd w:val="clear" w:color="auto" w:fill="FFFFFF"/>
        <w:spacing w:after="0" w:line="240" w:lineRule="auto"/>
        <w:jc w:val="center"/>
        <w:rPr>
          <w:rFonts w:eastAsia="Times New Roman" w:cs="Times New Roman"/>
          <w:b/>
          <w:bCs/>
          <w:color w:val="C0504D" w:themeColor="accent2"/>
          <w:lang w:eastAsia="ro-RO"/>
        </w:rPr>
      </w:pPr>
    </w:p>
    <w:p w14:paraId="1236195F" w14:textId="77777777" w:rsidR="000D1BA5" w:rsidRPr="00DF47B6" w:rsidRDefault="000D1BA5" w:rsidP="000D1BA5">
      <w:pPr>
        <w:shd w:val="clear" w:color="auto" w:fill="FFFFFF"/>
        <w:spacing w:after="0" w:line="240" w:lineRule="auto"/>
        <w:jc w:val="both"/>
        <w:rPr>
          <w:rFonts w:eastAsia="Times New Roman" w:cs="Times New Roman"/>
          <w:bCs/>
          <w:sz w:val="20"/>
          <w:lang w:eastAsia="ro-RO"/>
        </w:rPr>
      </w:pPr>
    </w:p>
    <w:p w14:paraId="40781506" w14:textId="32A0EA87" w:rsidR="000D1BA5" w:rsidRPr="000B1DA4" w:rsidRDefault="000D1BA5" w:rsidP="000D1BA5">
      <w:pPr>
        <w:pStyle w:val="ListParagraph"/>
        <w:numPr>
          <w:ilvl w:val="0"/>
          <w:numId w:val="3"/>
        </w:numPr>
        <w:ind w:left="284"/>
        <w:jc w:val="both"/>
        <w:rPr>
          <w:rFonts w:eastAsia="Times New Roman" w:cs="Times New Roman"/>
          <w:b/>
          <w:bCs/>
          <w:sz w:val="20"/>
          <w:lang w:eastAsia="ro-RO"/>
        </w:rPr>
      </w:pPr>
      <w:r w:rsidRPr="00CA5422">
        <w:rPr>
          <w:rFonts w:eastAsia="Times New Roman" w:cs="Times New Roman"/>
          <w:b/>
          <w:bCs/>
          <w:sz w:val="20"/>
          <w:lang w:eastAsia="ro-RO"/>
        </w:rPr>
        <w:t xml:space="preserve">Sindicatul National al Lucratorilor de Penitenciare (SNLP) organizeaza </w:t>
      </w:r>
      <w:r w:rsidRPr="004F376F">
        <w:rPr>
          <w:rFonts w:eastAsia="Times New Roman" w:cs="Times New Roman"/>
          <w:b/>
          <w:bCs/>
          <w:color w:val="C0504D" w:themeColor="accent2"/>
          <w:sz w:val="20"/>
          <w:lang w:eastAsia="ro-RO"/>
        </w:rPr>
        <w:t>Mitingul</w:t>
      </w:r>
      <w:r w:rsidRPr="00CA5422">
        <w:rPr>
          <w:rFonts w:eastAsia="Times New Roman" w:cs="Times New Roman"/>
          <w:b/>
          <w:bCs/>
          <w:sz w:val="20"/>
          <w:lang w:eastAsia="ro-RO"/>
        </w:rPr>
        <w:t xml:space="preserve"> </w:t>
      </w:r>
      <w:r w:rsidRPr="007966CB">
        <w:rPr>
          <w:rFonts w:eastAsia="Times New Roman" w:cs="Times New Roman"/>
          <w:b/>
          <w:bCs/>
          <w:color w:val="C0504D" w:themeColor="accent2"/>
          <w:sz w:val="20"/>
          <w:lang w:eastAsia="ro-RO"/>
        </w:rPr>
        <w:t>„Muncim pe datorie</w:t>
      </w:r>
      <w:r>
        <w:rPr>
          <w:rFonts w:eastAsia="Times New Roman" w:cs="Times New Roman"/>
          <w:b/>
          <w:bCs/>
          <w:color w:val="C0504D" w:themeColor="accent2"/>
          <w:sz w:val="20"/>
          <w:lang w:eastAsia="ro-RO"/>
        </w:rPr>
        <w:t>, rusine sa va fie</w:t>
      </w:r>
      <w:r w:rsidR="00056215">
        <w:rPr>
          <w:rFonts w:eastAsia="Times New Roman" w:cs="Times New Roman"/>
          <w:b/>
          <w:bCs/>
          <w:color w:val="C0504D" w:themeColor="accent2"/>
          <w:sz w:val="20"/>
          <w:lang w:eastAsia="ro-RO"/>
        </w:rPr>
        <w:t>!</w:t>
      </w:r>
      <w:r w:rsidRPr="007966CB">
        <w:rPr>
          <w:rFonts w:eastAsia="Times New Roman" w:cs="Times New Roman"/>
          <w:b/>
          <w:bCs/>
          <w:color w:val="C0504D" w:themeColor="accent2"/>
          <w:sz w:val="20"/>
          <w:lang w:eastAsia="ro-RO"/>
        </w:rPr>
        <w:t>”</w:t>
      </w:r>
      <w:r w:rsidRPr="00CA5422">
        <w:rPr>
          <w:rFonts w:eastAsia="Times New Roman" w:cs="Times New Roman"/>
          <w:b/>
          <w:bCs/>
          <w:sz w:val="20"/>
          <w:lang w:eastAsia="ro-RO"/>
        </w:rPr>
        <w:t xml:space="preserve"> </w:t>
      </w:r>
      <w:r w:rsidRPr="007966CB">
        <w:rPr>
          <w:rFonts w:eastAsia="Times New Roman" w:cs="Times New Roman"/>
          <w:b/>
          <w:bCs/>
          <w:sz w:val="20"/>
          <w:lang w:eastAsia="ro-RO"/>
        </w:rPr>
        <w:t>joi 13 august 2015 incepand cu ora 09,</w:t>
      </w:r>
      <w:r>
        <w:rPr>
          <w:rFonts w:eastAsia="Times New Roman" w:cs="Times New Roman"/>
          <w:b/>
          <w:bCs/>
          <w:sz w:val="20"/>
          <w:lang w:eastAsia="ro-RO"/>
        </w:rPr>
        <w:t>00</w:t>
      </w:r>
      <w:r>
        <w:rPr>
          <w:rFonts w:eastAsia="Times New Roman" w:cs="Times New Roman"/>
          <w:bCs/>
          <w:sz w:val="20"/>
          <w:lang w:eastAsia="ro-RO"/>
        </w:rPr>
        <w:t xml:space="preserve"> </w:t>
      </w:r>
      <w:r w:rsidRPr="00CA5422">
        <w:rPr>
          <w:rFonts w:eastAsia="Times New Roman" w:cs="Times New Roman"/>
          <w:bCs/>
          <w:sz w:val="20"/>
          <w:lang w:eastAsia="ro-RO"/>
        </w:rPr>
        <w:t>la sediul Administratiei Nationale a Penitenciarelor (Bucuresti, sectorul 2,</w:t>
      </w:r>
      <w:r>
        <w:rPr>
          <w:rFonts w:eastAsia="Times New Roman" w:cs="Times New Roman"/>
          <w:bCs/>
          <w:sz w:val="20"/>
          <w:lang w:eastAsia="ro-RO"/>
        </w:rPr>
        <w:t xml:space="preserve"> strada Maria Ghiculeasa nr 47) ca urmarea a </w:t>
      </w:r>
      <w:r>
        <w:rPr>
          <w:rFonts w:eastAsia="Times New Roman" w:cs="Times New Roman"/>
          <w:b/>
          <w:bCs/>
          <w:sz w:val="20"/>
          <w:lang w:eastAsia="ro-RO"/>
        </w:rPr>
        <w:t>nerespectarii</w:t>
      </w:r>
      <w:r w:rsidRPr="000B1DA4">
        <w:rPr>
          <w:rFonts w:eastAsia="Times New Roman" w:cs="Times New Roman"/>
          <w:b/>
          <w:bCs/>
          <w:sz w:val="20"/>
          <w:lang w:eastAsia="ro-RO"/>
        </w:rPr>
        <w:t xml:space="preserve"> ultimatumului </w:t>
      </w:r>
      <w:r>
        <w:rPr>
          <w:rFonts w:eastAsia="Times New Roman" w:cs="Times New Roman"/>
          <w:b/>
          <w:bCs/>
          <w:sz w:val="20"/>
          <w:lang w:eastAsia="ro-RO"/>
        </w:rPr>
        <w:t>(</w:t>
      </w:r>
      <w:r w:rsidRPr="000B1DA4">
        <w:rPr>
          <w:rFonts w:eastAsia="Times New Roman" w:cs="Times New Roman"/>
          <w:b/>
          <w:bCs/>
          <w:sz w:val="20"/>
          <w:lang w:eastAsia="ro-RO"/>
        </w:rPr>
        <w:t>10.08.2015</w:t>
      </w:r>
      <w:r>
        <w:rPr>
          <w:rFonts w:eastAsia="Times New Roman" w:cs="Times New Roman"/>
          <w:b/>
          <w:bCs/>
          <w:sz w:val="20"/>
          <w:lang w:eastAsia="ro-RO"/>
        </w:rPr>
        <w:t xml:space="preserve">) </w:t>
      </w:r>
      <w:r w:rsidRPr="000B1DA4">
        <w:rPr>
          <w:rFonts w:eastAsia="Times New Roman" w:cs="Times New Roman"/>
          <w:b/>
          <w:bCs/>
          <w:sz w:val="20"/>
          <w:lang w:eastAsia="ro-RO"/>
        </w:rPr>
        <w:t>stabilit de SNLP pentru plata integrala a drepturilor salariale restante de opt luni</w:t>
      </w:r>
      <w:r>
        <w:rPr>
          <w:rFonts w:eastAsia="Times New Roman" w:cs="Times New Roman"/>
          <w:b/>
          <w:bCs/>
          <w:sz w:val="20"/>
          <w:lang w:eastAsia="ro-RO"/>
        </w:rPr>
        <w:t xml:space="preserve">. </w:t>
      </w:r>
      <w:r w:rsidRPr="00BC2492">
        <w:rPr>
          <w:rFonts w:eastAsia="Times New Roman" w:cs="Times New Roman"/>
          <w:bCs/>
          <w:sz w:val="20"/>
          <w:lang w:eastAsia="ro-RO"/>
        </w:rPr>
        <w:t>In functie de raspunsul angajatorilor, SNLP va continua protestele pe termen nedeterminat.</w:t>
      </w:r>
    </w:p>
    <w:p w14:paraId="59CB53E8" w14:textId="77777777" w:rsidR="000D1BA5" w:rsidRPr="00CA5422" w:rsidRDefault="000D1BA5" w:rsidP="000D1BA5">
      <w:pPr>
        <w:pStyle w:val="ListParagraph"/>
        <w:numPr>
          <w:ilvl w:val="0"/>
          <w:numId w:val="3"/>
        </w:numPr>
        <w:shd w:val="clear" w:color="auto" w:fill="FFFFFF"/>
        <w:spacing w:after="0" w:line="240" w:lineRule="auto"/>
        <w:ind w:left="284"/>
        <w:jc w:val="both"/>
        <w:rPr>
          <w:rFonts w:eastAsia="Times New Roman" w:cs="Times New Roman"/>
          <w:bCs/>
          <w:sz w:val="20"/>
          <w:lang w:eastAsia="ro-RO"/>
        </w:rPr>
      </w:pPr>
      <w:r>
        <w:rPr>
          <w:rFonts w:eastAsia="Times New Roman" w:cs="Times New Roman"/>
          <w:b/>
          <w:bCs/>
          <w:sz w:val="20"/>
          <w:lang w:eastAsia="ro-RO"/>
        </w:rPr>
        <w:t xml:space="preserve">Incepand cu </w:t>
      </w:r>
      <w:r w:rsidRPr="00081F0B">
        <w:rPr>
          <w:rFonts w:eastAsia="Times New Roman" w:cs="Times New Roman"/>
          <w:b/>
          <w:bCs/>
          <w:sz w:val="20"/>
          <w:lang w:eastAsia="ro-RO"/>
        </w:rPr>
        <w:t>data de 13 august 2015</w:t>
      </w:r>
      <w:r>
        <w:rPr>
          <w:rFonts w:eastAsia="Times New Roman" w:cs="Times New Roman"/>
          <w:bCs/>
          <w:sz w:val="20"/>
          <w:lang w:eastAsia="ro-RO"/>
        </w:rPr>
        <w:t xml:space="preserve"> </w:t>
      </w:r>
      <w:r w:rsidRPr="00081F0B">
        <w:rPr>
          <w:rFonts w:eastAsia="Times New Roman" w:cs="Times New Roman"/>
          <w:b/>
          <w:bCs/>
          <w:sz w:val="20"/>
          <w:lang w:eastAsia="ro-RO"/>
        </w:rPr>
        <w:t>toti salariatii din penitenciare</w:t>
      </w:r>
      <w:r>
        <w:rPr>
          <w:rFonts w:eastAsia="Times New Roman" w:cs="Times New Roman"/>
          <w:bCs/>
          <w:sz w:val="20"/>
          <w:lang w:eastAsia="ro-RO"/>
        </w:rPr>
        <w:t xml:space="preserve"> vor purta </w:t>
      </w:r>
      <w:r w:rsidRPr="00081F0B">
        <w:rPr>
          <w:rFonts w:eastAsia="Times New Roman" w:cs="Times New Roman"/>
          <w:b/>
          <w:bCs/>
          <w:sz w:val="20"/>
          <w:lang w:eastAsia="ro-RO"/>
        </w:rPr>
        <w:t>banderole negre</w:t>
      </w:r>
      <w:r>
        <w:rPr>
          <w:rFonts w:eastAsia="Times New Roman" w:cs="Times New Roman"/>
          <w:bCs/>
          <w:sz w:val="20"/>
          <w:lang w:eastAsia="ro-RO"/>
        </w:rPr>
        <w:t xml:space="preserve">, in semn de </w:t>
      </w:r>
      <w:r w:rsidRPr="00081F0B">
        <w:rPr>
          <w:rFonts w:eastAsia="Times New Roman" w:cs="Times New Roman"/>
          <w:b/>
          <w:bCs/>
          <w:sz w:val="20"/>
          <w:lang w:eastAsia="ro-RO"/>
        </w:rPr>
        <w:t>sustinere a actiunilor</w:t>
      </w:r>
      <w:r>
        <w:rPr>
          <w:rFonts w:eastAsia="Times New Roman" w:cs="Times New Roman"/>
          <w:bCs/>
          <w:sz w:val="20"/>
          <w:lang w:eastAsia="ro-RO"/>
        </w:rPr>
        <w:t xml:space="preserve"> declansate de SNLP si de </w:t>
      </w:r>
      <w:r w:rsidRPr="00081F0B">
        <w:rPr>
          <w:rFonts w:eastAsia="Times New Roman" w:cs="Times New Roman"/>
          <w:b/>
          <w:bCs/>
          <w:sz w:val="20"/>
          <w:lang w:eastAsia="ro-RO"/>
        </w:rPr>
        <w:t>doliu pentru pierderea demnitatii unei profesii</w:t>
      </w:r>
      <w:r>
        <w:rPr>
          <w:rFonts w:eastAsia="Times New Roman" w:cs="Times New Roman"/>
          <w:bCs/>
          <w:sz w:val="20"/>
          <w:lang w:eastAsia="ro-RO"/>
        </w:rPr>
        <w:t>.</w:t>
      </w:r>
    </w:p>
    <w:p w14:paraId="685EC51E" w14:textId="77777777" w:rsidR="000D1BA5" w:rsidRDefault="000D1BA5" w:rsidP="000D1BA5">
      <w:pPr>
        <w:pStyle w:val="ListParagraph"/>
        <w:numPr>
          <w:ilvl w:val="0"/>
          <w:numId w:val="3"/>
        </w:numPr>
        <w:shd w:val="clear" w:color="auto" w:fill="FFFFFF"/>
        <w:spacing w:after="0" w:line="240" w:lineRule="auto"/>
        <w:ind w:left="284"/>
        <w:jc w:val="both"/>
        <w:rPr>
          <w:rFonts w:eastAsia="Times New Roman" w:cs="Times New Roman"/>
          <w:bCs/>
          <w:sz w:val="20"/>
          <w:lang w:eastAsia="ro-RO"/>
        </w:rPr>
      </w:pPr>
      <w:r w:rsidRPr="00CA5422">
        <w:rPr>
          <w:rFonts w:eastAsia="Times New Roman" w:cs="Times New Roman"/>
          <w:b/>
          <w:bCs/>
          <w:sz w:val="20"/>
          <w:lang w:eastAsia="ro-RO"/>
        </w:rPr>
        <w:t xml:space="preserve">Anuntam organizarea unei </w:t>
      </w:r>
      <w:r w:rsidRPr="004F376F">
        <w:rPr>
          <w:rFonts w:eastAsia="Times New Roman" w:cs="Times New Roman"/>
          <w:b/>
          <w:bCs/>
          <w:color w:val="C0504D" w:themeColor="accent2"/>
          <w:sz w:val="20"/>
          <w:lang w:eastAsia="ro-RO"/>
        </w:rPr>
        <w:t>Conferinte de presa</w:t>
      </w:r>
      <w:r w:rsidRPr="00CA5422">
        <w:rPr>
          <w:rFonts w:eastAsia="Times New Roman" w:cs="Times New Roman"/>
          <w:b/>
          <w:bCs/>
          <w:sz w:val="20"/>
          <w:lang w:eastAsia="ro-RO"/>
        </w:rPr>
        <w:t xml:space="preserve"> pe data de 12 august 2015, ora 12,00 </w:t>
      </w:r>
      <w:r w:rsidRPr="00CA5422">
        <w:rPr>
          <w:rFonts w:eastAsia="Times New Roman" w:cs="Times New Roman"/>
          <w:bCs/>
          <w:sz w:val="20"/>
          <w:lang w:eastAsia="ro-RO"/>
        </w:rPr>
        <w:t xml:space="preserve">la sediul Blocului National Sindical (Bucuresti, sector 3, Strada Turturelelor nr 11 A, clădirea Phoenicia Business Center, etaj 3). </w:t>
      </w:r>
      <w:r w:rsidRPr="00407244">
        <w:rPr>
          <w:rFonts w:eastAsia="Times New Roman" w:cs="Times New Roman"/>
          <w:b/>
          <w:bCs/>
          <w:sz w:val="20"/>
          <w:lang w:eastAsia="ro-RO"/>
        </w:rPr>
        <w:t>Vor fi detaliate revendicarile si se va prezenta calendarul de actiuni sindicale decise de SNLP. Se pun la dispozitie mape de presa cu documente integrale</w:t>
      </w:r>
      <w:r>
        <w:rPr>
          <w:rFonts w:eastAsia="Times New Roman" w:cs="Times New Roman"/>
          <w:b/>
          <w:bCs/>
          <w:sz w:val="20"/>
          <w:lang w:eastAsia="ro-RO"/>
        </w:rPr>
        <w:t xml:space="preserve"> inclusiv ER.PLAN (Strategie de urgenta / Sistem-standard) - propus de SNLP (finantare externa)</w:t>
      </w:r>
      <w:r w:rsidRPr="00407244">
        <w:rPr>
          <w:rFonts w:eastAsia="Times New Roman" w:cs="Times New Roman"/>
          <w:b/>
          <w:bCs/>
          <w:sz w:val="20"/>
          <w:lang w:eastAsia="ro-RO"/>
        </w:rPr>
        <w:t>.</w:t>
      </w:r>
      <w:r>
        <w:rPr>
          <w:rFonts w:eastAsia="Times New Roman" w:cs="Times New Roman"/>
          <w:bCs/>
          <w:sz w:val="20"/>
          <w:lang w:eastAsia="ro-RO"/>
        </w:rPr>
        <w:t xml:space="preserve"> Participa presedintele BNS – Dumitru Costin.</w:t>
      </w:r>
    </w:p>
    <w:p w14:paraId="16BD07F0" w14:textId="77777777" w:rsidR="000D1BA5" w:rsidRDefault="000D1BA5" w:rsidP="000D1BA5">
      <w:pPr>
        <w:pStyle w:val="ListParagraph"/>
        <w:shd w:val="clear" w:color="auto" w:fill="FFFFFF"/>
        <w:spacing w:after="0" w:line="240" w:lineRule="auto"/>
        <w:ind w:left="284"/>
        <w:jc w:val="both"/>
        <w:rPr>
          <w:rFonts w:eastAsia="Times New Roman" w:cs="Times New Roman"/>
          <w:bCs/>
          <w:sz w:val="20"/>
          <w:lang w:eastAsia="ro-RO"/>
        </w:rPr>
      </w:pPr>
    </w:p>
    <w:p w14:paraId="0E68051F" w14:textId="77777777" w:rsidR="000D1BA5" w:rsidRPr="00AE0040" w:rsidRDefault="000D1BA5" w:rsidP="000D1BA5">
      <w:pPr>
        <w:pStyle w:val="ListParagraph"/>
        <w:shd w:val="clear" w:color="auto" w:fill="FFFFFF"/>
        <w:spacing w:after="0" w:line="240" w:lineRule="auto"/>
        <w:ind w:left="284"/>
        <w:jc w:val="both"/>
        <w:rPr>
          <w:rFonts w:eastAsia="Times New Roman" w:cs="Times New Roman"/>
          <w:bCs/>
          <w:sz w:val="20"/>
          <w:lang w:eastAsia="ro-RO"/>
        </w:rPr>
      </w:pPr>
    </w:p>
    <w:p w14:paraId="6CE63536" w14:textId="77777777" w:rsidR="000D1BA5" w:rsidRPr="004D4577" w:rsidRDefault="000D1BA5" w:rsidP="000D1BA5">
      <w:pPr>
        <w:shd w:val="clear" w:color="auto" w:fill="FFFFFF"/>
        <w:spacing w:after="0" w:line="240" w:lineRule="auto"/>
        <w:jc w:val="center"/>
        <w:rPr>
          <w:rFonts w:eastAsia="Times New Roman" w:cs="Times New Roman"/>
          <w:b/>
          <w:bCs/>
          <w:lang w:eastAsia="ro-RO"/>
        </w:rPr>
      </w:pPr>
      <w:r w:rsidRPr="004D4577">
        <w:rPr>
          <w:rFonts w:eastAsia="Times New Roman" w:cs="Times New Roman"/>
          <w:b/>
          <w:bCs/>
          <w:lang w:eastAsia="ro-RO"/>
        </w:rPr>
        <w:t xml:space="preserve">Ministerul Justitiei (MJ) in complicitate cu Administratia Nationala a Penitenciarelor (ANP) </w:t>
      </w:r>
    </w:p>
    <w:p w14:paraId="56944D34" w14:textId="77777777" w:rsidR="000D1BA5" w:rsidRPr="004D4577" w:rsidRDefault="000D1BA5" w:rsidP="000D1BA5">
      <w:pPr>
        <w:shd w:val="clear" w:color="auto" w:fill="FFFFFF"/>
        <w:spacing w:after="0" w:line="240" w:lineRule="auto"/>
        <w:jc w:val="center"/>
        <w:rPr>
          <w:rFonts w:eastAsia="Times New Roman" w:cs="Times New Roman"/>
          <w:b/>
          <w:bCs/>
          <w:lang w:eastAsia="ro-RO"/>
        </w:rPr>
      </w:pPr>
      <w:r w:rsidRPr="004D4577">
        <w:rPr>
          <w:rFonts w:eastAsia="Times New Roman" w:cs="Times New Roman"/>
          <w:b/>
          <w:bCs/>
          <w:lang w:eastAsia="ro-RO"/>
        </w:rPr>
        <w:t>au depasit L.I.M.I.T.A. de toleranta a personalului:</w:t>
      </w:r>
    </w:p>
    <w:p w14:paraId="1262B602" w14:textId="77777777" w:rsidR="000D1BA5" w:rsidRPr="00CE27B4" w:rsidRDefault="000D1BA5" w:rsidP="000D1BA5">
      <w:pPr>
        <w:shd w:val="clear" w:color="auto" w:fill="FFFFFF"/>
        <w:spacing w:after="0" w:line="240" w:lineRule="auto"/>
        <w:jc w:val="center"/>
        <w:rPr>
          <w:rFonts w:eastAsia="Times New Roman" w:cs="Times New Roman"/>
          <w:b/>
          <w:bCs/>
          <w:sz w:val="20"/>
          <w:lang w:eastAsia="ro-RO"/>
        </w:rPr>
      </w:pPr>
    </w:p>
    <w:tbl>
      <w:tblPr>
        <w:tblStyle w:val="TableGrid"/>
        <w:tblW w:w="0" w:type="auto"/>
        <w:jc w:val="center"/>
        <w:tblLook w:val="04A0" w:firstRow="1" w:lastRow="0" w:firstColumn="1" w:lastColumn="0" w:noHBand="0" w:noVBand="1"/>
      </w:tblPr>
      <w:tblGrid>
        <w:gridCol w:w="6197"/>
      </w:tblGrid>
      <w:tr w:rsidR="000D1BA5" w:rsidRPr="00AE0F95" w14:paraId="7A587845" w14:textId="77777777" w:rsidTr="000D1BA5">
        <w:trPr>
          <w:trHeight w:val="227"/>
          <w:jc w:val="center"/>
        </w:trPr>
        <w:tc>
          <w:tcPr>
            <w:tcW w:w="0" w:type="auto"/>
          </w:tcPr>
          <w:p w14:paraId="6FED36B4" w14:textId="77777777" w:rsidR="000D1BA5" w:rsidRPr="00AE0F95" w:rsidRDefault="000D1BA5" w:rsidP="000D1BA5">
            <w:pPr>
              <w:shd w:val="clear" w:color="auto" w:fill="FFFFFF"/>
              <w:jc w:val="center"/>
              <w:rPr>
                <w:rFonts w:eastAsia="Times New Roman" w:cs="Times New Roman"/>
                <w:b/>
                <w:bCs/>
                <w:sz w:val="24"/>
                <w:szCs w:val="24"/>
                <w:lang w:eastAsia="ro-RO"/>
              </w:rPr>
            </w:pPr>
            <w:r w:rsidRPr="00AE0F95">
              <w:rPr>
                <w:rFonts w:eastAsia="Times New Roman" w:cs="Times New Roman"/>
                <w:b/>
                <w:bCs/>
                <w:color w:val="C0504D" w:themeColor="accent2"/>
                <w:sz w:val="24"/>
                <w:szCs w:val="24"/>
                <w:lang w:eastAsia="ro-RO"/>
              </w:rPr>
              <w:t>L</w:t>
            </w:r>
            <w:r w:rsidRPr="00AE0F95">
              <w:rPr>
                <w:rFonts w:eastAsia="Times New Roman" w:cs="Times New Roman"/>
                <w:b/>
                <w:bCs/>
                <w:sz w:val="24"/>
                <w:szCs w:val="24"/>
                <w:lang w:eastAsia="ro-RO"/>
              </w:rPr>
              <w:t>asitate-</w:t>
            </w:r>
            <w:r w:rsidRPr="00AE0F95">
              <w:rPr>
                <w:rFonts w:eastAsia="Times New Roman" w:cs="Times New Roman"/>
                <w:b/>
                <w:bCs/>
                <w:color w:val="C0504D" w:themeColor="accent2"/>
                <w:sz w:val="24"/>
                <w:szCs w:val="24"/>
                <w:lang w:eastAsia="ro-RO"/>
              </w:rPr>
              <w:t>I</w:t>
            </w:r>
            <w:r w:rsidRPr="00AE0F95">
              <w:rPr>
                <w:rFonts w:eastAsia="Times New Roman" w:cs="Times New Roman"/>
                <w:b/>
                <w:bCs/>
                <w:sz w:val="24"/>
                <w:szCs w:val="24"/>
                <w:lang w:eastAsia="ro-RO"/>
              </w:rPr>
              <w:t>ncapacitate-</w:t>
            </w:r>
            <w:r w:rsidRPr="00AE0F95">
              <w:rPr>
                <w:rFonts w:eastAsia="Times New Roman" w:cs="Times New Roman"/>
                <w:b/>
                <w:bCs/>
                <w:color w:val="C0504D" w:themeColor="accent2"/>
                <w:sz w:val="24"/>
                <w:szCs w:val="24"/>
                <w:lang w:eastAsia="ro-RO"/>
              </w:rPr>
              <w:t>M</w:t>
            </w:r>
            <w:r w:rsidRPr="00AE0F95">
              <w:rPr>
                <w:rFonts w:eastAsia="Times New Roman" w:cs="Times New Roman"/>
                <w:b/>
                <w:bCs/>
                <w:sz w:val="24"/>
                <w:szCs w:val="24"/>
                <w:lang w:eastAsia="ro-RO"/>
              </w:rPr>
              <w:t>inciuna-</w:t>
            </w:r>
            <w:r w:rsidRPr="00AE0F95">
              <w:rPr>
                <w:rFonts w:eastAsia="Times New Roman" w:cs="Times New Roman"/>
                <w:b/>
                <w:bCs/>
                <w:color w:val="C0504D" w:themeColor="accent2"/>
                <w:sz w:val="24"/>
                <w:szCs w:val="24"/>
                <w:lang w:eastAsia="ro-RO"/>
              </w:rPr>
              <w:t>I</w:t>
            </w:r>
            <w:r w:rsidRPr="00AE0F95">
              <w:rPr>
                <w:rFonts w:eastAsia="Times New Roman" w:cs="Times New Roman"/>
                <w:b/>
                <w:bCs/>
                <w:sz w:val="24"/>
                <w:szCs w:val="24"/>
                <w:lang w:eastAsia="ro-RO"/>
              </w:rPr>
              <w:t>ncompetenta-</w:t>
            </w:r>
            <w:r w:rsidRPr="00AE0F95">
              <w:rPr>
                <w:rFonts w:eastAsia="Times New Roman" w:cs="Times New Roman"/>
                <w:b/>
                <w:bCs/>
                <w:color w:val="C0504D" w:themeColor="accent2"/>
                <w:sz w:val="24"/>
                <w:szCs w:val="24"/>
                <w:lang w:eastAsia="ro-RO"/>
              </w:rPr>
              <w:t>T</w:t>
            </w:r>
            <w:r w:rsidRPr="00AE0F95">
              <w:rPr>
                <w:rFonts w:eastAsia="Times New Roman" w:cs="Times New Roman"/>
                <w:b/>
                <w:bCs/>
                <w:sz w:val="24"/>
                <w:szCs w:val="24"/>
                <w:lang w:eastAsia="ro-RO"/>
              </w:rPr>
              <w:t>radare-</w:t>
            </w:r>
            <w:r w:rsidRPr="00AE0F95">
              <w:rPr>
                <w:rFonts w:eastAsia="Times New Roman" w:cs="Times New Roman"/>
                <w:b/>
                <w:bCs/>
                <w:color w:val="C0504D" w:themeColor="accent2"/>
                <w:sz w:val="24"/>
                <w:szCs w:val="24"/>
                <w:lang w:eastAsia="ro-RO"/>
              </w:rPr>
              <w:t>A</w:t>
            </w:r>
            <w:r w:rsidRPr="00AE0F95">
              <w:rPr>
                <w:rFonts w:eastAsia="Times New Roman" w:cs="Times New Roman"/>
                <w:b/>
                <w:bCs/>
                <w:sz w:val="24"/>
                <w:szCs w:val="24"/>
                <w:lang w:eastAsia="ro-RO"/>
              </w:rPr>
              <w:t>buz</w:t>
            </w:r>
          </w:p>
        </w:tc>
      </w:tr>
    </w:tbl>
    <w:p w14:paraId="2F0AEA06" w14:textId="77777777" w:rsidR="000D1BA5" w:rsidRPr="00BF22FF" w:rsidRDefault="000D1BA5" w:rsidP="000D1BA5">
      <w:pPr>
        <w:pStyle w:val="ListParagraph"/>
        <w:shd w:val="clear" w:color="auto" w:fill="FFFFFF"/>
        <w:spacing w:after="0" w:line="240" w:lineRule="auto"/>
        <w:ind w:left="284"/>
        <w:jc w:val="both"/>
        <w:rPr>
          <w:rFonts w:eastAsia="Times New Roman" w:cs="Times New Roman"/>
          <w:bCs/>
          <w:sz w:val="20"/>
          <w:lang w:eastAsia="ro-RO"/>
        </w:rPr>
      </w:pPr>
    </w:p>
    <w:p w14:paraId="50C0C4DE" w14:textId="2DBAF6AC" w:rsidR="000D1BA5" w:rsidRPr="00BF22FF" w:rsidRDefault="000D1BA5" w:rsidP="000D1BA5">
      <w:pPr>
        <w:pStyle w:val="ListParagraph"/>
        <w:numPr>
          <w:ilvl w:val="0"/>
          <w:numId w:val="1"/>
        </w:numPr>
        <w:shd w:val="clear" w:color="auto" w:fill="FFFFFF"/>
        <w:spacing w:after="0" w:line="240" w:lineRule="auto"/>
        <w:ind w:left="284"/>
        <w:jc w:val="both"/>
        <w:rPr>
          <w:rFonts w:eastAsia="Times New Roman" w:cs="Times New Roman"/>
          <w:bCs/>
          <w:sz w:val="20"/>
          <w:lang w:eastAsia="ro-RO"/>
        </w:rPr>
      </w:pPr>
      <w:r w:rsidRPr="00BF22FF">
        <w:rPr>
          <w:rFonts w:eastAsia="Times New Roman" w:cs="Times New Roman"/>
          <w:b/>
          <w:bCs/>
          <w:color w:val="C0504D" w:themeColor="accent2"/>
          <w:sz w:val="20"/>
          <w:lang w:eastAsia="ro-RO"/>
        </w:rPr>
        <w:t>L</w:t>
      </w:r>
      <w:r w:rsidRPr="00BF22FF">
        <w:rPr>
          <w:rFonts w:eastAsia="Times New Roman" w:cs="Times New Roman"/>
          <w:b/>
          <w:bCs/>
          <w:sz w:val="20"/>
          <w:lang w:eastAsia="ro-RO"/>
        </w:rPr>
        <w:t xml:space="preserve">asitatea – materializata in fuga de raspundere si de dialogul social; </w:t>
      </w:r>
      <w:r w:rsidRPr="00BF22FF">
        <w:rPr>
          <w:rFonts w:eastAsia="Times New Roman" w:cs="Times New Roman"/>
          <w:bCs/>
          <w:sz w:val="20"/>
          <w:lang w:eastAsia="ro-RO"/>
        </w:rPr>
        <w:t>MJ si ANP nu reactioneaza si nu-si indepline</w:t>
      </w:r>
      <w:r>
        <w:rPr>
          <w:rFonts w:eastAsia="Times New Roman" w:cs="Times New Roman"/>
          <w:bCs/>
          <w:sz w:val="20"/>
          <w:lang w:eastAsia="ro-RO"/>
        </w:rPr>
        <w:t>sc</w:t>
      </w:r>
      <w:r w:rsidRPr="00BF22FF">
        <w:rPr>
          <w:rFonts w:eastAsia="Times New Roman" w:cs="Times New Roman"/>
          <w:bCs/>
          <w:sz w:val="20"/>
          <w:lang w:eastAsia="ro-RO"/>
        </w:rPr>
        <w:t xml:space="preserve"> atributiile legale decat sub amenintarea protestelor</w:t>
      </w:r>
      <w:r w:rsidR="00420C9F">
        <w:rPr>
          <w:rFonts w:eastAsia="Times New Roman" w:cs="Times New Roman"/>
          <w:bCs/>
          <w:sz w:val="20"/>
          <w:lang w:eastAsia="ro-RO"/>
        </w:rPr>
        <w:t>, prima tendinta fiind de</w:t>
      </w:r>
      <w:r w:rsidR="0081637E">
        <w:rPr>
          <w:rFonts w:eastAsia="Times New Roman" w:cs="Times New Roman"/>
          <w:bCs/>
          <w:sz w:val="20"/>
          <w:lang w:eastAsia="ro-RO"/>
        </w:rPr>
        <w:t xml:space="preserve"> ignorare sau chiar</w:t>
      </w:r>
      <w:r w:rsidR="006267CC">
        <w:rPr>
          <w:rFonts w:eastAsia="Times New Roman" w:cs="Times New Roman"/>
          <w:bCs/>
          <w:sz w:val="20"/>
          <w:lang w:eastAsia="ro-RO"/>
        </w:rPr>
        <w:t xml:space="preserve"> de</w:t>
      </w:r>
      <w:r w:rsidR="0081637E">
        <w:rPr>
          <w:rFonts w:eastAsia="Times New Roman" w:cs="Times New Roman"/>
          <w:bCs/>
          <w:sz w:val="20"/>
          <w:lang w:eastAsia="ro-RO"/>
        </w:rPr>
        <w:t xml:space="preserve"> incalcare a legilor.</w:t>
      </w:r>
      <w:r w:rsidRPr="00BF22FF">
        <w:rPr>
          <w:rFonts w:eastAsia="Times New Roman" w:cs="Times New Roman"/>
          <w:bCs/>
          <w:sz w:val="20"/>
          <w:lang w:eastAsia="ro-RO"/>
        </w:rPr>
        <w:t xml:space="preserve"> Pentru emiterea unor ordine obligat</w:t>
      </w:r>
      <w:r>
        <w:rPr>
          <w:rFonts w:eastAsia="Times New Roman" w:cs="Times New Roman"/>
          <w:bCs/>
          <w:sz w:val="20"/>
          <w:lang w:eastAsia="ro-RO"/>
        </w:rPr>
        <w:t>orii prin lege</w:t>
      </w:r>
      <w:r w:rsidR="006267CC">
        <w:rPr>
          <w:rFonts w:eastAsia="Times New Roman" w:cs="Times New Roman"/>
          <w:bCs/>
          <w:sz w:val="20"/>
          <w:lang w:eastAsia="ro-RO"/>
        </w:rPr>
        <w:t>,</w:t>
      </w:r>
      <w:r>
        <w:rPr>
          <w:rFonts w:eastAsia="Times New Roman" w:cs="Times New Roman"/>
          <w:bCs/>
          <w:sz w:val="20"/>
          <w:lang w:eastAsia="ro-RO"/>
        </w:rPr>
        <w:t xml:space="preserve"> MJ a </w:t>
      </w:r>
      <w:r w:rsidR="006267CC">
        <w:rPr>
          <w:rFonts w:eastAsia="Times New Roman" w:cs="Times New Roman"/>
          <w:bCs/>
          <w:sz w:val="20"/>
          <w:lang w:eastAsia="ro-RO"/>
        </w:rPr>
        <w:t>reactionat</w:t>
      </w:r>
      <w:r>
        <w:rPr>
          <w:rFonts w:eastAsia="Times New Roman" w:cs="Times New Roman"/>
          <w:bCs/>
          <w:sz w:val="20"/>
          <w:lang w:eastAsia="ro-RO"/>
        </w:rPr>
        <w:t xml:space="preserve"> cu patru</w:t>
      </w:r>
      <w:r w:rsidRPr="00BF22FF">
        <w:rPr>
          <w:rFonts w:eastAsia="Times New Roman" w:cs="Times New Roman"/>
          <w:bCs/>
          <w:sz w:val="20"/>
          <w:lang w:eastAsia="ro-RO"/>
        </w:rPr>
        <w:t xml:space="preserve"> luni intarziere doar dupa ce a fost aprobata organizarea unui miting la sediul MJ pe data de 4 martie 2015. </w:t>
      </w:r>
      <w:r>
        <w:rPr>
          <w:rFonts w:eastAsia="Times New Roman" w:cs="Times New Roman"/>
          <w:bCs/>
          <w:sz w:val="20"/>
          <w:lang w:eastAsia="ro-RO"/>
        </w:rPr>
        <w:t xml:space="preserve">La distanta de inca patru luni de atunci, drepturile reglementate prin ordinele respective sunt inca </w:t>
      </w:r>
      <w:r w:rsidRPr="004D3C0B">
        <w:rPr>
          <w:rFonts w:eastAsia="Times New Roman" w:cs="Times New Roman"/>
          <w:b/>
          <w:bCs/>
          <w:sz w:val="20"/>
          <w:lang w:eastAsia="ro-RO"/>
        </w:rPr>
        <w:t>restante</w:t>
      </w:r>
      <w:r>
        <w:rPr>
          <w:rFonts w:eastAsia="Times New Roman" w:cs="Times New Roman"/>
          <w:bCs/>
          <w:sz w:val="20"/>
          <w:lang w:eastAsia="ro-RO"/>
        </w:rPr>
        <w:t>.</w:t>
      </w:r>
    </w:p>
    <w:p w14:paraId="0E4D4694" w14:textId="77777777" w:rsidR="000D1BA5" w:rsidRPr="00CD4A77" w:rsidRDefault="000D1BA5" w:rsidP="000D1BA5">
      <w:pPr>
        <w:pStyle w:val="ListParagraph"/>
        <w:numPr>
          <w:ilvl w:val="0"/>
          <w:numId w:val="1"/>
        </w:numPr>
        <w:shd w:val="clear" w:color="auto" w:fill="FFFFFF"/>
        <w:spacing w:after="0" w:line="240" w:lineRule="auto"/>
        <w:ind w:left="284"/>
        <w:jc w:val="both"/>
        <w:rPr>
          <w:rFonts w:eastAsia="Times New Roman" w:cs="Times New Roman"/>
          <w:b/>
          <w:bCs/>
          <w:sz w:val="20"/>
          <w:lang w:eastAsia="ro-RO"/>
        </w:rPr>
      </w:pPr>
      <w:r w:rsidRPr="00CD4A77">
        <w:rPr>
          <w:rFonts w:eastAsia="Times New Roman" w:cs="Times New Roman"/>
          <w:b/>
          <w:bCs/>
          <w:color w:val="C0504D" w:themeColor="accent2"/>
          <w:sz w:val="20"/>
          <w:lang w:eastAsia="ro-RO"/>
        </w:rPr>
        <w:t>I</w:t>
      </w:r>
      <w:r w:rsidRPr="00CE27B4">
        <w:rPr>
          <w:rFonts w:eastAsia="Times New Roman" w:cs="Times New Roman"/>
          <w:b/>
          <w:bCs/>
          <w:sz w:val="20"/>
          <w:lang w:eastAsia="ro-RO"/>
        </w:rPr>
        <w:t>ncapacitatea</w:t>
      </w:r>
      <w:r>
        <w:rPr>
          <w:rFonts w:eastAsia="Times New Roman" w:cs="Times New Roman"/>
          <w:b/>
          <w:bCs/>
          <w:sz w:val="20"/>
          <w:lang w:eastAsia="ro-RO"/>
        </w:rPr>
        <w:t xml:space="preserve"> -</w:t>
      </w:r>
      <w:r w:rsidRPr="00CD4A77">
        <w:rPr>
          <w:rFonts w:eastAsia="Times New Roman" w:cs="Times New Roman"/>
          <w:b/>
          <w:bCs/>
          <w:sz w:val="20"/>
          <w:lang w:eastAsia="ro-RO"/>
        </w:rPr>
        <w:t xml:space="preserve"> de a identifica solutii pentru finantarea decenta a sistemului penitenciar </w:t>
      </w:r>
      <w:r w:rsidRPr="00CD4A77">
        <w:rPr>
          <w:rFonts w:eastAsia="Times New Roman" w:cs="Times New Roman"/>
          <w:bCs/>
          <w:sz w:val="20"/>
          <w:lang w:eastAsia="ro-RO"/>
        </w:rPr>
        <w:t>criticat aspru dar zadarnic de mass-media si de opinia publica pentru conditiile invechite de detentie</w:t>
      </w:r>
      <w:r>
        <w:rPr>
          <w:rFonts w:eastAsia="Times New Roman" w:cs="Times New Roman"/>
          <w:bCs/>
          <w:sz w:val="20"/>
          <w:lang w:eastAsia="ro-RO"/>
        </w:rPr>
        <w:t>, de siguranta</w:t>
      </w:r>
      <w:r w:rsidRPr="00CD4A77">
        <w:rPr>
          <w:rFonts w:eastAsia="Times New Roman" w:cs="Times New Roman"/>
          <w:bCs/>
          <w:sz w:val="20"/>
          <w:lang w:eastAsia="ro-RO"/>
        </w:rPr>
        <w:t xml:space="preserve"> si de munca. </w:t>
      </w:r>
      <w:r>
        <w:rPr>
          <w:rFonts w:eastAsia="Times New Roman" w:cs="Times New Roman"/>
          <w:bCs/>
          <w:sz w:val="20"/>
          <w:lang w:eastAsia="ro-RO"/>
        </w:rPr>
        <w:t>MJ/ANP prefera sa induca public o situatie stabila si sigura a sistemului penitenciar decat sa admita carentele si sa sa evidentieze riscurile, fundamentand solicitari pentru finantarea corespunzatoare.</w:t>
      </w:r>
    </w:p>
    <w:p w14:paraId="45994BA5" w14:textId="134BB55B" w:rsidR="000D1BA5" w:rsidRPr="00A23567" w:rsidRDefault="000D1BA5" w:rsidP="000D1BA5">
      <w:pPr>
        <w:pStyle w:val="ListParagraph"/>
        <w:numPr>
          <w:ilvl w:val="0"/>
          <w:numId w:val="1"/>
        </w:numPr>
        <w:shd w:val="clear" w:color="auto" w:fill="FFFFFF"/>
        <w:spacing w:after="0" w:line="240" w:lineRule="auto"/>
        <w:ind w:left="284"/>
        <w:jc w:val="both"/>
        <w:rPr>
          <w:rFonts w:eastAsia="Times New Roman" w:cs="Times New Roman"/>
          <w:b/>
          <w:bCs/>
          <w:sz w:val="20"/>
          <w:lang w:eastAsia="ro-RO"/>
        </w:rPr>
      </w:pPr>
      <w:r>
        <w:rPr>
          <w:rFonts w:eastAsia="Times New Roman" w:cs="Times New Roman"/>
          <w:b/>
          <w:bCs/>
          <w:color w:val="C0504D" w:themeColor="accent2"/>
          <w:sz w:val="20"/>
          <w:lang w:eastAsia="ro-RO"/>
        </w:rPr>
        <w:t>M</w:t>
      </w:r>
      <w:r w:rsidRPr="00CE27B4">
        <w:rPr>
          <w:rFonts w:eastAsia="Times New Roman" w:cs="Times New Roman"/>
          <w:b/>
          <w:bCs/>
          <w:sz w:val="20"/>
          <w:lang w:eastAsia="ro-RO"/>
        </w:rPr>
        <w:t>inciuna</w:t>
      </w:r>
      <w:r>
        <w:rPr>
          <w:rFonts w:eastAsia="Times New Roman" w:cs="Times New Roman"/>
          <w:b/>
          <w:bCs/>
          <w:color w:val="C0504D" w:themeColor="accent2"/>
          <w:sz w:val="20"/>
          <w:lang w:eastAsia="ro-RO"/>
        </w:rPr>
        <w:t xml:space="preserve"> </w:t>
      </w:r>
      <w:r w:rsidRPr="009406B1">
        <w:rPr>
          <w:rFonts w:eastAsia="Times New Roman" w:cs="Times New Roman"/>
          <w:b/>
          <w:bCs/>
          <w:sz w:val="20"/>
          <w:lang w:eastAsia="ro-RO"/>
        </w:rPr>
        <w:t>–</w:t>
      </w:r>
      <w:r>
        <w:rPr>
          <w:rFonts w:eastAsia="Times New Roman" w:cs="Times New Roman"/>
          <w:b/>
          <w:bCs/>
          <w:color w:val="C0504D" w:themeColor="accent2"/>
          <w:sz w:val="20"/>
          <w:lang w:eastAsia="ro-RO"/>
        </w:rPr>
        <w:t xml:space="preserve"> </w:t>
      </w:r>
      <w:r w:rsidRPr="00081F0B">
        <w:rPr>
          <w:rFonts w:eastAsia="Times New Roman" w:cs="Times New Roman"/>
          <w:b/>
          <w:bCs/>
          <w:sz w:val="20"/>
          <w:lang w:eastAsia="ro-RO"/>
        </w:rPr>
        <w:t>ridicata la rang de strategie</w:t>
      </w:r>
      <w:r>
        <w:rPr>
          <w:rFonts w:eastAsia="Times New Roman" w:cs="Times New Roman"/>
          <w:b/>
          <w:bCs/>
          <w:color w:val="C0504D" w:themeColor="accent2"/>
          <w:sz w:val="20"/>
          <w:lang w:eastAsia="ro-RO"/>
        </w:rPr>
        <w:t xml:space="preserve"> </w:t>
      </w:r>
      <w:r w:rsidRPr="00777C3B">
        <w:rPr>
          <w:rFonts w:eastAsia="Times New Roman" w:cs="Times New Roman"/>
          <w:bCs/>
          <w:sz w:val="20"/>
          <w:lang w:eastAsia="ro-RO"/>
        </w:rPr>
        <w:t xml:space="preserve">prin care ANP incearca sa mentina pacea sociala benefica stabilitatii posturilor </w:t>
      </w:r>
      <w:r>
        <w:rPr>
          <w:rFonts w:eastAsia="Times New Roman" w:cs="Times New Roman"/>
          <w:bCs/>
          <w:sz w:val="20"/>
          <w:lang w:eastAsia="ro-RO"/>
        </w:rPr>
        <w:t>inalte,</w:t>
      </w:r>
      <w:r w:rsidRPr="00777C3B">
        <w:rPr>
          <w:rFonts w:eastAsia="Times New Roman" w:cs="Times New Roman"/>
          <w:bCs/>
          <w:sz w:val="20"/>
          <w:lang w:eastAsia="ro-RO"/>
        </w:rPr>
        <w:t xml:space="preserve"> </w:t>
      </w:r>
      <w:r>
        <w:rPr>
          <w:rFonts w:eastAsia="Times New Roman" w:cs="Times New Roman"/>
          <w:bCs/>
          <w:sz w:val="20"/>
          <w:lang w:eastAsia="ro-RO"/>
        </w:rPr>
        <w:t>dezorientand salariatii prin decizii si informari haotice, indicand termene false de plata a unor restante salariale si asumand promisiuni fara fundament, niciodata puse in practica.</w:t>
      </w:r>
    </w:p>
    <w:p w14:paraId="24F7D568" w14:textId="72B9FFFA" w:rsidR="000D1BA5" w:rsidRPr="00E46A87" w:rsidRDefault="000D1BA5" w:rsidP="000D1BA5">
      <w:pPr>
        <w:pStyle w:val="ListParagraph"/>
        <w:numPr>
          <w:ilvl w:val="0"/>
          <w:numId w:val="1"/>
        </w:numPr>
        <w:shd w:val="clear" w:color="auto" w:fill="FFFFFF"/>
        <w:spacing w:after="0" w:line="240" w:lineRule="auto"/>
        <w:ind w:left="284"/>
        <w:jc w:val="both"/>
        <w:rPr>
          <w:rFonts w:eastAsia="Times New Roman" w:cs="Times New Roman"/>
          <w:bCs/>
          <w:sz w:val="20"/>
          <w:lang w:eastAsia="ro-RO"/>
        </w:rPr>
      </w:pPr>
      <w:r w:rsidRPr="00E14A89">
        <w:rPr>
          <w:rFonts w:eastAsia="Times New Roman" w:cs="Times New Roman"/>
          <w:b/>
          <w:bCs/>
          <w:color w:val="C0504D" w:themeColor="accent2"/>
          <w:sz w:val="20"/>
          <w:lang w:eastAsia="ro-RO"/>
        </w:rPr>
        <w:t>I</w:t>
      </w:r>
      <w:r w:rsidRPr="00CE27B4">
        <w:rPr>
          <w:rFonts w:eastAsia="Times New Roman" w:cs="Times New Roman"/>
          <w:b/>
          <w:bCs/>
          <w:sz w:val="20"/>
          <w:lang w:eastAsia="ro-RO"/>
        </w:rPr>
        <w:t>ncompetenta</w:t>
      </w:r>
      <w:r w:rsidRPr="001E7B69">
        <w:rPr>
          <w:rFonts w:eastAsia="Times New Roman" w:cs="Times New Roman"/>
          <w:b/>
          <w:bCs/>
          <w:sz w:val="20"/>
          <w:lang w:eastAsia="ro-RO"/>
        </w:rPr>
        <w:t xml:space="preserve"> </w:t>
      </w:r>
      <w:r>
        <w:rPr>
          <w:rFonts w:eastAsia="Times New Roman" w:cs="Times New Roman"/>
          <w:b/>
          <w:bCs/>
          <w:sz w:val="20"/>
          <w:lang w:eastAsia="ro-RO"/>
        </w:rPr>
        <w:t xml:space="preserve">- </w:t>
      </w:r>
      <w:r w:rsidRPr="001E7B69">
        <w:rPr>
          <w:rFonts w:eastAsia="Times New Roman" w:cs="Times New Roman"/>
          <w:b/>
          <w:bCs/>
          <w:sz w:val="20"/>
          <w:lang w:eastAsia="ro-RO"/>
        </w:rPr>
        <w:t xml:space="preserve">MJ/ANP a dus la lipsa bugetului si a normelor de aplicare a legislatiei </w:t>
      </w:r>
      <w:r w:rsidRPr="001E7B69">
        <w:rPr>
          <w:rFonts w:eastAsia="Times New Roman" w:cs="Times New Roman"/>
          <w:bCs/>
          <w:sz w:val="20"/>
          <w:lang w:eastAsia="ro-RO"/>
        </w:rPr>
        <w:t>care impune compensarea muncii prestate peste timpul normal de lucru, decontarea unor drepturi statutare sau acordarea unor majorari salariale decise de guvern inca din</w:t>
      </w:r>
      <w:r>
        <w:rPr>
          <w:rFonts w:eastAsia="Times New Roman" w:cs="Times New Roman"/>
          <w:bCs/>
          <w:sz w:val="20"/>
          <w:lang w:eastAsia="ro-RO"/>
        </w:rPr>
        <w:t xml:space="preserve"> anul 2014; </w:t>
      </w:r>
      <w:r w:rsidRPr="00764ECF">
        <w:rPr>
          <w:rFonts w:eastAsia="Times New Roman" w:cs="Times New Roman"/>
          <w:b/>
          <w:bCs/>
          <w:sz w:val="20"/>
          <w:lang w:eastAsia="ro-RO"/>
        </w:rPr>
        <w:t>pre</w:t>
      </w:r>
      <w:r>
        <w:rPr>
          <w:rFonts w:eastAsia="Times New Roman" w:cs="Times New Roman"/>
          <w:b/>
          <w:bCs/>
          <w:sz w:val="20"/>
          <w:lang w:eastAsia="ro-RO"/>
        </w:rPr>
        <w:t>lu</w:t>
      </w:r>
      <w:r w:rsidR="00787564">
        <w:rPr>
          <w:rFonts w:eastAsia="Times New Roman" w:cs="Times New Roman"/>
          <w:b/>
          <w:bCs/>
          <w:sz w:val="20"/>
          <w:lang w:eastAsia="ro-RO"/>
        </w:rPr>
        <w:t xml:space="preserve">ngirea unor demersuri </w:t>
      </w:r>
      <w:r>
        <w:rPr>
          <w:rFonts w:eastAsia="Times New Roman" w:cs="Times New Roman"/>
          <w:b/>
          <w:bCs/>
          <w:sz w:val="20"/>
          <w:lang w:eastAsia="ro-RO"/>
        </w:rPr>
        <w:t>pana la</w:t>
      </w:r>
      <w:r w:rsidR="00787564">
        <w:rPr>
          <w:rFonts w:eastAsia="Times New Roman" w:cs="Times New Roman"/>
          <w:b/>
          <w:bCs/>
          <w:sz w:val="20"/>
          <w:lang w:eastAsia="ro-RO"/>
        </w:rPr>
        <w:t xml:space="preserve"> pierderea scopului si</w:t>
      </w:r>
      <w:r>
        <w:rPr>
          <w:rFonts w:eastAsia="Times New Roman" w:cs="Times New Roman"/>
          <w:b/>
          <w:bCs/>
          <w:sz w:val="20"/>
          <w:lang w:eastAsia="ro-RO"/>
        </w:rPr>
        <w:t xml:space="preserve"> deturnarea interesului; </w:t>
      </w:r>
      <w:r w:rsidRPr="00E46A87">
        <w:rPr>
          <w:rFonts w:eastAsia="Times New Roman" w:cs="Times New Roman"/>
          <w:bCs/>
          <w:sz w:val="20"/>
          <w:lang w:eastAsia="ro-RO"/>
        </w:rPr>
        <w:t>lipsa de profesionalism si de reactie, MJ/ANP multumindu-se sa studieze de la distanta si sa copieze selectiv demersurile colegilor din politie (MAI)</w:t>
      </w:r>
      <w:r w:rsidR="00420C9F">
        <w:rPr>
          <w:rFonts w:eastAsia="Times New Roman" w:cs="Times New Roman"/>
          <w:bCs/>
          <w:sz w:val="20"/>
          <w:lang w:eastAsia="ro-RO"/>
        </w:rPr>
        <w:t xml:space="preserve">. </w:t>
      </w:r>
      <w:r w:rsidRPr="00E46A87">
        <w:rPr>
          <w:rFonts w:eastAsia="Times New Roman" w:cs="Times New Roman"/>
          <w:bCs/>
          <w:sz w:val="20"/>
          <w:lang w:eastAsia="ro-RO"/>
        </w:rPr>
        <w:t xml:space="preserve"> </w:t>
      </w:r>
    </w:p>
    <w:p w14:paraId="52C2AFCD" w14:textId="77777777" w:rsidR="000D1BA5" w:rsidRPr="001E7B69" w:rsidRDefault="000D1BA5" w:rsidP="000D1BA5">
      <w:pPr>
        <w:pStyle w:val="ListParagraph"/>
        <w:numPr>
          <w:ilvl w:val="0"/>
          <w:numId w:val="1"/>
        </w:numPr>
        <w:shd w:val="clear" w:color="auto" w:fill="FFFFFF"/>
        <w:spacing w:after="0" w:line="240" w:lineRule="auto"/>
        <w:ind w:left="284"/>
        <w:jc w:val="both"/>
        <w:rPr>
          <w:rFonts w:eastAsia="Times New Roman" w:cs="Times New Roman"/>
          <w:b/>
          <w:bCs/>
          <w:sz w:val="20"/>
          <w:lang w:eastAsia="ro-RO"/>
        </w:rPr>
      </w:pPr>
      <w:r w:rsidRPr="00CD4A77">
        <w:rPr>
          <w:rFonts w:eastAsia="Times New Roman" w:cs="Times New Roman"/>
          <w:b/>
          <w:bCs/>
          <w:color w:val="C0504D" w:themeColor="accent2"/>
          <w:sz w:val="20"/>
          <w:lang w:eastAsia="ro-RO"/>
        </w:rPr>
        <w:t>T</w:t>
      </w:r>
      <w:r w:rsidRPr="00CE27B4">
        <w:rPr>
          <w:rFonts w:eastAsia="Times New Roman" w:cs="Times New Roman"/>
          <w:b/>
          <w:bCs/>
          <w:sz w:val="20"/>
          <w:lang w:eastAsia="ro-RO"/>
        </w:rPr>
        <w:t>radarea</w:t>
      </w:r>
      <w:r>
        <w:rPr>
          <w:rFonts w:eastAsia="Times New Roman" w:cs="Times New Roman"/>
          <w:b/>
          <w:bCs/>
          <w:sz w:val="20"/>
          <w:lang w:eastAsia="ro-RO"/>
        </w:rPr>
        <w:t xml:space="preserve"> -  propriului personal suprasolicitat si </w:t>
      </w:r>
      <w:r w:rsidRPr="006C667A">
        <w:rPr>
          <w:rFonts w:eastAsia="Times New Roman" w:cs="Times New Roman"/>
          <w:b/>
          <w:bCs/>
          <w:sz w:val="20"/>
          <w:lang w:eastAsia="ro-RO"/>
        </w:rPr>
        <w:t>trimis in misiuni riscante</w:t>
      </w:r>
      <w:r w:rsidRPr="00CD4A77">
        <w:rPr>
          <w:rFonts w:eastAsia="Times New Roman" w:cs="Times New Roman"/>
          <w:bCs/>
          <w:sz w:val="20"/>
          <w:lang w:eastAsia="ro-RO"/>
        </w:rPr>
        <w:t>, fara</w:t>
      </w:r>
      <w:r>
        <w:rPr>
          <w:rFonts w:eastAsia="Times New Roman" w:cs="Times New Roman"/>
          <w:bCs/>
          <w:sz w:val="20"/>
          <w:lang w:eastAsia="ro-RO"/>
        </w:rPr>
        <w:t xml:space="preserve"> dotari si forte corespunzatoare, conform legii; accentul pe sanctiuni ca unica modalitate de motivare si de stimulare a performantei. MJ/ANP contabilizeaza sute de mii de ore suplimentare de munca necompensate, in crestere permanenta, fara nicio tresarire, masura sau solutie.</w:t>
      </w:r>
    </w:p>
    <w:p w14:paraId="15AE15BF" w14:textId="77777777" w:rsidR="005D097C" w:rsidRDefault="000D1BA5" w:rsidP="00787564">
      <w:pPr>
        <w:pStyle w:val="ListParagraph"/>
        <w:numPr>
          <w:ilvl w:val="0"/>
          <w:numId w:val="1"/>
        </w:numPr>
        <w:shd w:val="clear" w:color="auto" w:fill="FFFFFF"/>
        <w:spacing w:after="0" w:line="240" w:lineRule="auto"/>
        <w:ind w:left="284"/>
        <w:jc w:val="both"/>
        <w:rPr>
          <w:rFonts w:eastAsia="Times New Roman" w:cs="Times New Roman"/>
          <w:b/>
          <w:bCs/>
          <w:sz w:val="20"/>
          <w:lang w:eastAsia="ro-RO"/>
        </w:rPr>
      </w:pPr>
      <w:r>
        <w:rPr>
          <w:rFonts w:eastAsia="Times New Roman" w:cs="Times New Roman"/>
          <w:b/>
          <w:bCs/>
          <w:color w:val="C0504D" w:themeColor="accent2"/>
          <w:sz w:val="20"/>
          <w:lang w:eastAsia="ro-RO"/>
        </w:rPr>
        <w:t>A</w:t>
      </w:r>
      <w:r w:rsidRPr="00CE27B4">
        <w:rPr>
          <w:rFonts w:eastAsia="Times New Roman" w:cs="Times New Roman"/>
          <w:b/>
          <w:bCs/>
          <w:sz w:val="20"/>
          <w:lang w:eastAsia="ro-RO"/>
        </w:rPr>
        <w:t>buzul</w:t>
      </w:r>
      <w:r>
        <w:rPr>
          <w:rFonts w:eastAsia="Times New Roman" w:cs="Times New Roman"/>
          <w:b/>
          <w:bCs/>
          <w:color w:val="C0504D" w:themeColor="accent2"/>
          <w:sz w:val="20"/>
          <w:lang w:eastAsia="ro-RO"/>
        </w:rPr>
        <w:t xml:space="preserve"> </w:t>
      </w:r>
      <w:r>
        <w:rPr>
          <w:rFonts w:eastAsia="Times New Roman" w:cs="Times New Roman"/>
          <w:b/>
          <w:bCs/>
          <w:sz w:val="20"/>
          <w:lang w:eastAsia="ro-RO"/>
        </w:rPr>
        <w:t xml:space="preserve"> – de putere manifestat prin decizii unilaterale, netransparente, </w:t>
      </w:r>
      <w:r w:rsidRPr="00413030">
        <w:rPr>
          <w:rFonts w:eastAsia="Times New Roman" w:cs="Times New Roman"/>
          <w:bCs/>
          <w:sz w:val="20"/>
          <w:lang w:eastAsia="ro-RO"/>
        </w:rPr>
        <w:t>prin incalcarea Acordului colectiv de munca si</w:t>
      </w:r>
      <w:r>
        <w:rPr>
          <w:rFonts w:eastAsia="Times New Roman" w:cs="Times New Roman"/>
          <w:bCs/>
          <w:sz w:val="20"/>
          <w:lang w:eastAsia="ro-RO"/>
        </w:rPr>
        <w:t xml:space="preserve"> atitudine aroganta in relatia cu sindicatele. Ignorarea solicitarilor punctuale, periodice ale SNLP in planul drepturilor salariatilor. </w:t>
      </w:r>
      <w:r>
        <w:rPr>
          <w:rFonts w:eastAsia="Times New Roman" w:cs="Times New Roman"/>
          <w:b/>
          <w:bCs/>
          <w:sz w:val="20"/>
          <w:lang w:eastAsia="ro-RO"/>
        </w:rPr>
        <w:t xml:space="preserve"> </w:t>
      </w:r>
    </w:p>
    <w:p w14:paraId="37BA23D5" w14:textId="77777777" w:rsidR="005D097C" w:rsidRDefault="005D097C" w:rsidP="005D097C">
      <w:pPr>
        <w:shd w:val="clear" w:color="auto" w:fill="FFFFFF"/>
        <w:spacing w:after="0" w:line="240" w:lineRule="auto"/>
        <w:jc w:val="both"/>
        <w:rPr>
          <w:rFonts w:eastAsia="Times New Roman" w:cs="Times New Roman"/>
          <w:b/>
          <w:bCs/>
          <w:color w:val="C0504D" w:themeColor="accent2"/>
          <w:sz w:val="20"/>
          <w:lang w:eastAsia="ro-RO"/>
        </w:rPr>
      </w:pPr>
    </w:p>
    <w:p w14:paraId="7AFD8129" w14:textId="77777777" w:rsidR="005D097C" w:rsidRDefault="005D097C" w:rsidP="005D097C">
      <w:pPr>
        <w:shd w:val="clear" w:color="auto" w:fill="FFFFFF"/>
        <w:spacing w:after="0" w:line="240" w:lineRule="auto"/>
        <w:jc w:val="both"/>
        <w:rPr>
          <w:rFonts w:eastAsia="Times New Roman" w:cs="Times New Roman"/>
          <w:b/>
          <w:bCs/>
          <w:color w:val="C0504D" w:themeColor="accent2"/>
          <w:sz w:val="20"/>
          <w:lang w:eastAsia="ro-RO"/>
        </w:rPr>
      </w:pPr>
    </w:p>
    <w:p w14:paraId="180F2944" w14:textId="5285107C" w:rsidR="0081637E" w:rsidRPr="005D097C" w:rsidRDefault="000D1BA5" w:rsidP="005D097C">
      <w:pPr>
        <w:shd w:val="clear" w:color="auto" w:fill="FFFFFF"/>
        <w:spacing w:after="0" w:line="240" w:lineRule="auto"/>
        <w:jc w:val="both"/>
        <w:rPr>
          <w:rFonts w:eastAsia="Times New Roman" w:cs="Times New Roman"/>
          <w:b/>
          <w:bCs/>
          <w:sz w:val="20"/>
          <w:lang w:eastAsia="ro-RO"/>
        </w:rPr>
      </w:pPr>
      <w:r w:rsidRPr="005D097C">
        <w:rPr>
          <w:rFonts w:eastAsia="Times New Roman" w:cs="Times New Roman"/>
          <w:b/>
          <w:bCs/>
          <w:color w:val="C0504D" w:themeColor="accent2"/>
          <w:sz w:val="20"/>
          <w:lang w:eastAsia="ro-RO"/>
        </w:rPr>
        <w:t xml:space="preserve"> </w:t>
      </w:r>
    </w:p>
    <w:p w14:paraId="69734DE4" w14:textId="332813F6" w:rsidR="000D1BA5" w:rsidRPr="00AE0040" w:rsidRDefault="000D1BA5" w:rsidP="0081637E">
      <w:pPr>
        <w:shd w:val="clear" w:color="auto" w:fill="FFFFFF"/>
        <w:spacing w:after="0" w:line="240" w:lineRule="auto"/>
        <w:jc w:val="center"/>
        <w:rPr>
          <w:rFonts w:eastAsia="Times New Roman" w:cs="Times New Roman"/>
          <w:b/>
          <w:bCs/>
          <w:sz w:val="20"/>
          <w:lang w:eastAsia="ro-RO"/>
        </w:rPr>
      </w:pPr>
      <w:r w:rsidRPr="00AE0040">
        <w:rPr>
          <w:rFonts w:eastAsia="Times New Roman" w:cs="Times New Roman"/>
          <w:b/>
          <w:bCs/>
          <w:color w:val="C0504D" w:themeColor="accent2"/>
          <w:lang w:eastAsia="ro-RO"/>
        </w:rPr>
        <w:lastRenderedPageBreak/>
        <w:t>REVENDICARI</w:t>
      </w:r>
      <w:r w:rsidRPr="00AE0040">
        <w:rPr>
          <w:rFonts w:eastAsia="Times New Roman" w:cs="Times New Roman"/>
          <w:b/>
          <w:bCs/>
          <w:lang w:eastAsia="ro-RO"/>
        </w:rPr>
        <w:t xml:space="preserve"> /</w:t>
      </w:r>
      <w:r>
        <w:rPr>
          <w:rFonts w:eastAsia="Times New Roman" w:cs="Times New Roman"/>
          <w:b/>
          <w:bCs/>
          <w:lang w:eastAsia="ro-RO"/>
        </w:rPr>
        <w:t xml:space="preserve"> MOTIVE</w:t>
      </w:r>
    </w:p>
    <w:p w14:paraId="07801DE4" w14:textId="77777777" w:rsidR="000D1BA5" w:rsidRDefault="000D1BA5" w:rsidP="000D1BA5">
      <w:pPr>
        <w:shd w:val="clear" w:color="auto" w:fill="FFFFFF"/>
        <w:tabs>
          <w:tab w:val="left" w:pos="1415"/>
        </w:tabs>
        <w:spacing w:after="0" w:line="240" w:lineRule="auto"/>
        <w:rPr>
          <w:rFonts w:eastAsia="Times New Roman" w:cs="Times New Roman"/>
          <w:b/>
          <w:bCs/>
          <w:sz w:val="20"/>
          <w:lang w:eastAsia="ro-RO"/>
        </w:rPr>
      </w:pPr>
      <w:r>
        <w:rPr>
          <w:rFonts w:eastAsia="Times New Roman" w:cs="Times New Roman"/>
          <w:b/>
          <w:bCs/>
          <w:sz w:val="20"/>
          <w:lang w:eastAsia="ro-RO"/>
        </w:rPr>
        <w:tab/>
      </w:r>
    </w:p>
    <w:p w14:paraId="5907632E" w14:textId="77777777" w:rsidR="000D1BA5" w:rsidRPr="008E4AD4" w:rsidRDefault="000D1BA5" w:rsidP="000D1BA5">
      <w:pPr>
        <w:pStyle w:val="ListParagraph"/>
        <w:numPr>
          <w:ilvl w:val="0"/>
          <w:numId w:val="4"/>
        </w:numPr>
        <w:shd w:val="clear" w:color="auto" w:fill="FFFFFF"/>
        <w:spacing w:after="0" w:line="240" w:lineRule="auto"/>
        <w:ind w:left="284"/>
        <w:jc w:val="both"/>
        <w:rPr>
          <w:rFonts w:eastAsia="Times New Roman" w:cs="Times New Roman"/>
          <w:b/>
          <w:bCs/>
          <w:color w:val="C0504D" w:themeColor="accent2"/>
          <w:sz w:val="20"/>
          <w:lang w:eastAsia="ro-RO"/>
        </w:rPr>
      </w:pPr>
      <w:r w:rsidRPr="008E4AD4">
        <w:rPr>
          <w:rFonts w:eastAsia="Times New Roman" w:cs="Times New Roman"/>
          <w:b/>
          <w:bCs/>
          <w:color w:val="C0504D" w:themeColor="accent2"/>
          <w:sz w:val="20"/>
          <w:lang w:eastAsia="ro-RO"/>
        </w:rPr>
        <w:t>DEBLOCAREA (FINANTAREA) DE URGENTA A 1</w:t>
      </w:r>
      <w:r>
        <w:rPr>
          <w:rFonts w:eastAsia="Times New Roman" w:cs="Times New Roman"/>
          <w:b/>
          <w:bCs/>
          <w:color w:val="C0504D" w:themeColor="accent2"/>
          <w:sz w:val="20"/>
          <w:lang w:eastAsia="ro-RO"/>
        </w:rPr>
        <w:t>.</w:t>
      </w:r>
      <w:r w:rsidRPr="008E4AD4">
        <w:rPr>
          <w:rFonts w:eastAsia="Times New Roman" w:cs="Times New Roman"/>
          <w:b/>
          <w:bCs/>
          <w:color w:val="C0504D" w:themeColor="accent2"/>
          <w:sz w:val="20"/>
          <w:lang w:eastAsia="ro-RO"/>
        </w:rPr>
        <w:t>00</w:t>
      </w:r>
      <w:r>
        <w:rPr>
          <w:rFonts w:eastAsia="Times New Roman" w:cs="Times New Roman"/>
          <w:b/>
          <w:bCs/>
          <w:color w:val="C0504D" w:themeColor="accent2"/>
          <w:sz w:val="20"/>
          <w:lang w:eastAsia="ro-RO"/>
        </w:rPr>
        <w:t>0 DE POSTURI VACANTE (OCUPARE</w:t>
      </w:r>
      <w:r w:rsidRPr="008E4AD4">
        <w:rPr>
          <w:rFonts w:eastAsia="Times New Roman" w:cs="Times New Roman"/>
          <w:b/>
          <w:bCs/>
          <w:color w:val="C0504D" w:themeColor="accent2"/>
          <w:sz w:val="20"/>
          <w:lang w:eastAsia="ro-RO"/>
        </w:rPr>
        <w:t xml:space="preserve"> PRIN CONCURS</w:t>
      </w:r>
      <w:r>
        <w:rPr>
          <w:rFonts w:eastAsia="Times New Roman" w:cs="Times New Roman"/>
          <w:b/>
          <w:bCs/>
          <w:color w:val="C0504D" w:themeColor="accent2"/>
          <w:sz w:val="20"/>
          <w:lang w:eastAsia="ro-RO"/>
        </w:rPr>
        <w:t>)</w:t>
      </w:r>
    </w:p>
    <w:p w14:paraId="0B74D420" w14:textId="2527C54C" w:rsidR="000D1BA5" w:rsidRPr="00BC2492" w:rsidRDefault="000D1BA5" w:rsidP="000D1BA5">
      <w:pPr>
        <w:shd w:val="clear" w:color="auto" w:fill="FFFFFF"/>
        <w:spacing w:after="0" w:line="240" w:lineRule="auto"/>
        <w:ind w:left="-76"/>
        <w:jc w:val="both"/>
        <w:rPr>
          <w:rFonts w:eastAsia="Times New Roman" w:cs="Times New Roman"/>
          <w:b/>
          <w:bCs/>
          <w:sz w:val="20"/>
          <w:lang w:eastAsia="ro-RO"/>
        </w:rPr>
      </w:pPr>
      <w:r w:rsidRPr="00BC2492">
        <w:rPr>
          <w:rFonts w:eastAsia="Times New Roman" w:cs="Times New Roman"/>
          <w:b/>
          <w:bCs/>
          <w:sz w:val="20"/>
          <w:lang w:eastAsia="ro-RO"/>
        </w:rPr>
        <w:t>Numarul de posturi prevazute pentru sistemul penitenciar este mult sub limita prevederilor legale.</w:t>
      </w:r>
      <w:r w:rsidRPr="00BC2492">
        <w:rPr>
          <w:rFonts w:eastAsia="Times New Roman" w:cs="Times New Roman"/>
          <w:bCs/>
          <w:sz w:val="20"/>
          <w:lang w:eastAsia="ro-RO"/>
        </w:rPr>
        <w:t xml:space="preserve"> Afirmatia este probata de primele aplicari (2015) ale </w:t>
      </w:r>
      <w:r w:rsidRPr="00BC2492">
        <w:rPr>
          <w:rFonts w:eastAsia="Times New Roman" w:cs="Times New Roman"/>
          <w:bCs/>
          <w:sz w:val="20"/>
          <w:u w:val="single"/>
          <w:lang w:eastAsia="ro-RO"/>
        </w:rPr>
        <w:t>standardelor</w:t>
      </w:r>
      <w:r w:rsidRPr="00BC2492">
        <w:rPr>
          <w:rFonts w:eastAsia="Times New Roman" w:cs="Times New Roman"/>
          <w:bCs/>
          <w:sz w:val="20"/>
          <w:lang w:eastAsia="ro-RO"/>
        </w:rPr>
        <w:t xml:space="preserve"> propuse de SNLP care indica un </w:t>
      </w:r>
      <w:r w:rsidRPr="00BC2492">
        <w:rPr>
          <w:rFonts w:eastAsia="Times New Roman" w:cs="Times New Roman"/>
          <w:b/>
          <w:bCs/>
          <w:sz w:val="20"/>
          <w:lang w:eastAsia="ro-RO"/>
        </w:rPr>
        <w:t>necesar real de posturi aproape dublu</w:t>
      </w:r>
      <w:r w:rsidRPr="00BC2492">
        <w:rPr>
          <w:rFonts w:eastAsia="Times New Roman" w:cs="Times New Roman"/>
          <w:bCs/>
          <w:sz w:val="20"/>
          <w:lang w:eastAsia="ro-RO"/>
        </w:rPr>
        <w:t xml:space="preserve"> fata de cel</w:t>
      </w:r>
      <w:r w:rsidRPr="00BC2492">
        <w:rPr>
          <w:rFonts w:eastAsia="Times New Roman" w:cs="Times New Roman"/>
          <w:b/>
          <w:bCs/>
          <w:sz w:val="20"/>
          <w:lang w:eastAsia="ro-RO"/>
        </w:rPr>
        <w:t xml:space="preserve"> </w:t>
      </w:r>
      <w:r w:rsidRPr="00BC2492">
        <w:rPr>
          <w:rFonts w:eastAsia="Times New Roman" w:cs="Times New Roman"/>
          <w:bCs/>
          <w:sz w:val="20"/>
          <w:lang w:eastAsia="ro-RO"/>
        </w:rPr>
        <w:t>existent. In prezent</w:t>
      </w:r>
      <w:r w:rsidR="00056215">
        <w:rPr>
          <w:rFonts w:eastAsia="Times New Roman" w:cs="Times New Roman"/>
          <w:bCs/>
          <w:sz w:val="20"/>
          <w:lang w:eastAsia="ro-RO"/>
        </w:rPr>
        <w:t>,</w:t>
      </w:r>
      <w:r w:rsidRPr="00BC2492">
        <w:rPr>
          <w:rFonts w:eastAsia="Times New Roman" w:cs="Times New Roman"/>
          <w:bCs/>
          <w:sz w:val="20"/>
          <w:lang w:eastAsia="ro-RO"/>
        </w:rPr>
        <w:t xml:space="preserve"> pentru sistemul penitenciar sunt prevazute 15.500 posturi dintre care </w:t>
      </w:r>
      <w:r w:rsidRPr="00BC2492">
        <w:rPr>
          <w:rFonts w:eastAsia="Times New Roman" w:cs="Times New Roman"/>
          <w:b/>
          <w:bCs/>
          <w:sz w:val="20"/>
          <w:lang w:eastAsia="ro-RO"/>
        </w:rPr>
        <w:t>3.000 sunt vacante in mod constant in ultimii 8 ani.</w:t>
      </w:r>
      <w:r w:rsidRPr="00BC2492">
        <w:rPr>
          <w:rFonts w:eastAsia="Times New Roman" w:cs="Times New Roman"/>
          <w:bCs/>
          <w:sz w:val="20"/>
          <w:lang w:eastAsia="ro-RO"/>
        </w:rPr>
        <w:t xml:space="preserve"> Raportul personal/detinuti (1:3) este alterat prin comparatie cu alte state UE avand in vedere faptul ca in Romania absolut toate misiunile cu detinuti sunt efectuate de personalul din penitenciare inclusiv escortare/transfer, iar unitatile si dotarile sunt uzate moral si insuficiente. Romania cheltuie mai mult cu plata unor procese pierdute decat cu investitiile in conditii de detinere/munca.</w:t>
      </w:r>
    </w:p>
    <w:p w14:paraId="1BFA7F22" w14:textId="77777777" w:rsidR="000D1BA5" w:rsidRPr="00C66C8D" w:rsidRDefault="000D1BA5" w:rsidP="000D1BA5">
      <w:pPr>
        <w:pStyle w:val="ListParagraph"/>
        <w:shd w:val="clear" w:color="auto" w:fill="FFFFFF"/>
        <w:spacing w:after="0" w:line="240" w:lineRule="auto"/>
        <w:ind w:left="284"/>
        <w:jc w:val="both"/>
        <w:rPr>
          <w:rFonts w:eastAsia="Times New Roman" w:cs="Times New Roman"/>
          <w:b/>
          <w:bCs/>
          <w:sz w:val="20"/>
          <w:lang w:eastAsia="ro-RO"/>
        </w:rPr>
      </w:pPr>
    </w:p>
    <w:p w14:paraId="73EBF4F8" w14:textId="77777777" w:rsidR="000D1BA5" w:rsidRPr="00B8444B" w:rsidRDefault="000D1BA5" w:rsidP="000D1BA5">
      <w:pPr>
        <w:pStyle w:val="ListParagraph"/>
        <w:numPr>
          <w:ilvl w:val="0"/>
          <w:numId w:val="2"/>
        </w:numPr>
        <w:shd w:val="clear" w:color="auto" w:fill="FFFFFF"/>
        <w:spacing w:after="0" w:line="240" w:lineRule="auto"/>
        <w:ind w:left="284"/>
        <w:jc w:val="both"/>
        <w:rPr>
          <w:rFonts w:eastAsia="Times New Roman" w:cs="Times New Roman"/>
          <w:b/>
          <w:bCs/>
          <w:color w:val="C0504D" w:themeColor="accent2"/>
          <w:sz w:val="20"/>
          <w:lang w:eastAsia="ro-RO"/>
        </w:rPr>
      </w:pPr>
      <w:r w:rsidRPr="00B8444B">
        <w:rPr>
          <w:rFonts w:eastAsia="Times New Roman" w:cs="Times New Roman"/>
          <w:b/>
          <w:bCs/>
          <w:color w:val="C0504D" w:themeColor="accent2"/>
          <w:sz w:val="20"/>
          <w:lang w:eastAsia="ro-RO"/>
        </w:rPr>
        <w:t>COMPENSAREA ORELOR SUPLIMENTARE CU TIMP LIBER SAU PRIN PLATA UNOR MAJORARI SALARIALE</w:t>
      </w:r>
    </w:p>
    <w:p w14:paraId="3E21C215" w14:textId="22011614" w:rsidR="000D1BA5" w:rsidRPr="00BC2492" w:rsidRDefault="000D1BA5" w:rsidP="000D1BA5">
      <w:pPr>
        <w:shd w:val="clear" w:color="auto" w:fill="FFFFFF"/>
        <w:spacing w:after="0" w:line="240" w:lineRule="auto"/>
        <w:ind w:left="-76"/>
        <w:jc w:val="both"/>
        <w:rPr>
          <w:rFonts w:eastAsia="Times New Roman" w:cs="Times New Roman"/>
          <w:b/>
          <w:bCs/>
          <w:sz w:val="20"/>
          <w:lang w:eastAsia="ro-RO"/>
        </w:rPr>
      </w:pPr>
      <w:r w:rsidRPr="00BC2492">
        <w:rPr>
          <w:rFonts w:eastAsia="Times New Roman" w:cs="Times New Roman"/>
          <w:b/>
          <w:bCs/>
          <w:sz w:val="20"/>
          <w:lang w:eastAsia="ro-RO"/>
        </w:rPr>
        <w:t xml:space="preserve">Schema de personal subdimensionata </w:t>
      </w:r>
      <w:r w:rsidRPr="00BC2492">
        <w:rPr>
          <w:rFonts w:eastAsia="Times New Roman" w:cs="Times New Roman"/>
          <w:bCs/>
          <w:sz w:val="20"/>
          <w:lang w:eastAsia="ro-RO"/>
        </w:rPr>
        <w:t xml:space="preserve">(necesar minim crestere: 50%) </w:t>
      </w:r>
      <w:r w:rsidRPr="00BC2492">
        <w:rPr>
          <w:rFonts w:eastAsia="Times New Roman" w:cs="Times New Roman"/>
          <w:b/>
          <w:bCs/>
          <w:sz w:val="20"/>
          <w:lang w:eastAsia="ro-RO"/>
        </w:rPr>
        <w:t xml:space="preserve">suprapusa pe capacitatea legala de detinere mult depasita </w:t>
      </w:r>
      <w:r w:rsidRPr="00BC2492">
        <w:rPr>
          <w:rFonts w:eastAsia="Times New Roman" w:cs="Times New Roman"/>
          <w:bCs/>
          <w:sz w:val="20"/>
          <w:lang w:eastAsia="ro-RO"/>
        </w:rPr>
        <w:t>(necesar minim crestere: 30%)</w:t>
      </w:r>
      <w:r w:rsidRPr="00BC2492">
        <w:rPr>
          <w:rFonts w:eastAsia="Times New Roman" w:cs="Times New Roman"/>
          <w:b/>
          <w:bCs/>
          <w:sz w:val="20"/>
          <w:lang w:eastAsia="ro-RO"/>
        </w:rPr>
        <w:t xml:space="preserve"> </w:t>
      </w:r>
      <w:r w:rsidRPr="00BC2492">
        <w:rPr>
          <w:rFonts w:eastAsia="Times New Roman" w:cs="Times New Roman"/>
          <w:bCs/>
          <w:sz w:val="20"/>
          <w:lang w:eastAsia="ro-RO"/>
        </w:rPr>
        <w:t xml:space="preserve">genereaza </w:t>
      </w:r>
      <w:r w:rsidRPr="00BC2492">
        <w:rPr>
          <w:rFonts w:eastAsia="Times New Roman" w:cs="Times New Roman"/>
          <w:b/>
          <w:bCs/>
          <w:sz w:val="20"/>
          <w:lang w:eastAsia="ro-RO"/>
        </w:rPr>
        <w:t>suprasolicitarea personalului</w:t>
      </w:r>
      <w:r w:rsidRPr="00BC2492">
        <w:rPr>
          <w:rFonts w:eastAsia="Times New Roman" w:cs="Times New Roman"/>
          <w:bCs/>
          <w:sz w:val="20"/>
          <w:lang w:eastAsia="ro-RO"/>
        </w:rPr>
        <w:t xml:space="preserve"> existent (12.500 salariati) si implicit un numar enorm de ore suplimentare de munca (500.000) imposibil de compensat si in crestere permanenta. Efectele insuficientei resurselor sunt resimtite strict de salariatii a</w:t>
      </w:r>
      <w:r w:rsidR="00056215">
        <w:rPr>
          <w:rFonts w:eastAsia="Times New Roman" w:cs="Times New Roman"/>
          <w:bCs/>
          <w:sz w:val="20"/>
          <w:lang w:eastAsia="ro-RO"/>
        </w:rPr>
        <w:t>ctionati in instanta in nume pr</w:t>
      </w:r>
      <w:r w:rsidRPr="00BC2492">
        <w:rPr>
          <w:rFonts w:eastAsia="Times New Roman" w:cs="Times New Roman"/>
          <w:bCs/>
          <w:sz w:val="20"/>
          <w:lang w:eastAsia="ro-RO"/>
        </w:rPr>
        <w:t xml:space="preserve">opriu, lipsiti de orice protectie fizica sau juridica. In plus, functionarii cu statut special din sistemul administratiei penitenciare muncesc pe datorie, asteptand </w:t>
      </w:r>
      <w:r w:rsidR="00503F7F">
        <w:rPr>
          <w:rFonts w:eastAsia="Times New Roman" w:cs="Times New Roman"/>
          <w:bCs/>
          <w:sz w:val="20"/>
          <w:lang w:eastAsia="ro-RO"/>
        </w:rPr>
        <w:t xml:space="preserve">de </w:t>
      </w:r>
      <w:r w:rsidRPr="00BC2492">
        <w:rPr>
          <w:rFonts w:eastAsia="Times New Roman" w:cs="Times New Roman"/>
          <w:bCs/>
          <w:sz w:val="20"/>
          <w:lang w:eastAsia="ro-RO"/>
        </w:rPr>
        <w:t>aproape un an drepturi</w:t>
      </w:r>
      <w:r w:rsidR="009249B1">
        <w:rPr>
          <w:rFonts w:eastAsia="Times New Roman" w:cs="Times New Roman"/>
          <w:bCs/>
          <w:sz w:val="20"/>
          <w:lang w:eastAsia="ro-RO"/>
        </w:rPr>
        <w:t>le</w:t>
      </w:r>
      <w:r w:rsidRPr="00BC2492">
        <w:rPr>
          <w:rFonts w:eastAsia="Times New Roman" w:cs="Times New Roman"/>
          <w:bCs/>
          <w:sz w:val="20"/>
          <w:lang w:eastAsia="ro-RO"/>
        </w:rPr>
        <w:t xml:space="preserve"> datorate. </w:t>
      </w:r>
    </w:p>
    <w:p w14:paraId="301F805D" w14:textId="77777777" w:rsidR="000D1BA5" w:rsidRDefault="000D1BA5" w:rsidP="000D1BA5">
      <w:pPr>
        <w:pStyle w:val="ListParagraph"/>
        <w:shd w:val="clear" w:color="auto" w:fill="FFFFFF"/>
        <w:spacing w:after="0" w:line="240" w:lineRule="auto"/>
        <w:ind w:left="284"/>
        <w:jc w:val="both"/>
        <w:rPr>
          <w:rFonts w:eastAsia="Times New Roman" w:cs="Times New Roman"/>
          <w:b/>
          <w:bCs/>
          <w:sz w:val="20"/>
          <w:lang w:eastAsia="ro-RO"/>
        </w:rPr>
      </w:pPr>
    </w:p>
    <w:p w14:paraId="438C365E" w14:textId="0923E5F1" w:rsidR="000D1BA5" w:rsidRPr="00164A0C" w:rsidRDefault="000D1BA5" w:rsidP="000D1BA5">
      <w:pPr>
        <w:pStyle w:val="ListParagraph"/>
        <w:numPr>
          <w:ilvl w:val="0"/>
          <w:numId w:val="2"/>
        </w:numPr>
        <w:shd w:val="clear" w:color="auto" w:fill="FFFFFF"/>
        <w:spacing w:after="0" w:line="240" w:lineRule="auto"/>
        <w:ind w:left="284"/>
        <w:jc w:val="both"/>
        <w:rPr>
          <w:rFonts w:eastAsia="Times New Roman" w:cs="Times New Roman"/>
          <w:b/>
          <w:bCs/>
          <w:color w:val="C0504D" w:themeColor="accent2"/>
          <w:sz w:val="20"/>
          <w:lang w:eastAsia="ro-RO"/>
        </w:rPr>
      </w:pPr>
      <w:r w:rsidRPr="000B7A53">
        <w:rPr>
          <w:rFonts w:eastAsia="Times New Roman" w:cs="Times New Roman"/>
          <w:b/>
          <w:bCs/>
          <w:color w:val="C0504D" w:themeColor="accent2"/>
          <w:sz w:val="20"/>
          <w:lang w:eastAsia="ro-RO"/>
        </w:rPr>
        <w:t>ACHITAREA DR</w:t>
      </w:r>
      <w:r>
        <w:rPr>
          <w:rFonts w:eastAsia="Times New Roman" w:cs="Times New Roman"/>
          <w:b/>
          <w:bCs/>
          <w:color w:val="C0504D" w:themeColor="accent2"/>
          <w:sz w:val="20"/>
          <w:lang w:eastAsia="ro-RO"/>
        </w:rPr>
        <w:t>EPTURILOR CUVENITE PERSONALULUI</w:t>
      </w:r>
      <w:r w:rsidRPr="000B7A53">
        <w:rPr>
          <w:rFonts w:eastAsia="Times New Roman" w:cs="Times New Roman"/>
          <w:b/>
          <w:bCs/>
          <w:color w:val="C0504D" w:themeColor="accent2"/>
          <w:sz w:val="20"/>
          <w:lang w:eastAsia="ro-RO"/>
        </w:rPr>
        <w:t xml:space="preserve"> LA ZI SI FARA RESTANTE</w:t>
      </w:r>
      <w:r w:rsidR="00A25972">
        <w:rPr>
          <w:rFonts w:eastAsia="Times New Roman" w:cs="Times New Roman"/>
          <w:b/>
          <w:bCs/>
          <w:color w:val="C0504D" w:themeColor="accent2"/>
          <w:sz w:val="20"/>
          <w:lang w:eastAsia="ro-RO"/>
        </w:rPr>
        <w:t xml:space="preserve"> ISTORICE</w:t>
      </w:r>
    </w:p>
    <w:p w14:paraId="750E9208" w14:textId="1EB8C6C6" w:rsidR="000D1BA5" w:rsidRPr="00BC2492" w:rsidRDefault="000D1BA5" w:rsidP="000D1BA5">
      <w:pPr>
        <w:shd w:val="clear" w:color="auto" w:fill="FFFFFF"/>
        <w:spacing w:after="0" w:line="240" w:lineRule="auto"/>
        <w:ind w:left="-76"/>
        <w:jc w:val="both"/>
        <w:rPr>
          <w:rFonts w:eastAsia="Times New Roman" w:cs="Times New Roman"/>
          <w:b/>
          <w:bCs/>
          <w:sz w:val="20"/>
          <w:lang w:eastAsia="ro-RO"/>
        </w:rPr>
      </w:pPr>
      <w:r w:rsidRPr="00BC2492">
        <w:rPr>
          <w:rFonts w:eastAsia="Times New Roman" w:cs="Times New Roman"/>
          <w:b/>
          <w:bCs/>
          <w:sz w:val="20"/>
          <w:lang w:eastAsia="ro-RO"/>
        </w:rPr>
        <w:t xml:space="preserve">Nu au fost achitate drepturile salariale hotarate de Guvernul si Parlamentul Romaniei in anul 2014 pentru personalul din structura de aparare nationala. </w:t>
      </w:r>
      <w:r w:rsidRPr="00BC2492">
        <w:rPr>
          <w:rFonts w:eastAsia="Times New Roman" w:cs="Times New Roman"/>
          <w:bCs/>
          <w:sz w:val="20"/>
          <w:lang w:eastAsia="ro-RO"/>
        </w:rPr>
        <w:t xml:space="preserve">Personalul din penitenciare nu a beneficiat niciodata in istoria sistemului de </w:t>
      </w:r>
      <w:r w:rsidRPr="00BC2492">
        <w:rPr>
          <w:rFonts w:eastAsia="Times New Roman" w:cs="Times New Roman"/>
          <w:b/>
          <w:bCs/>
          <w:sz w:val="20"/>
          <w:lang w:eastAsia="ro-RO"/>
        </w:rPr>
        <w:t>echipament</w:t>
      </w:r>
      <w:r w:rsidRPr="00BC2492">
        <w:rPr>
          <w:rFonts w:eastAsia="Times New Roman" w:cs="Times New Roman"/>
          <w:bCs/>
          <w:sz w:val="20"/>
          <w:lang w:eastAsia="ro-RO"/>
        </w:rPr>
        <w:t xml:space="preserve"> pe anul in curs ci doar sub forma de restanta pentru anul anterior. </w:t>
      </w:r>
      <w:r w:rsidRPr="00BC2492">
        <w:rPr>
          <w:rFonts w:eastAsia="Times New Roman" w:cs="Times New Roman"/>
          <w:b/>
          <w:bCs/>
          <w:sz w:val="20"/>
          <w:lang w:eastAsia="ro-RO"/>
        </w:rPr>
        <w:t>Echipamentul</w:t>
      </w:r>
      <w:r w:rsidRPr="00BC2492">
        <w:rPr>
          <w:rFonts w:eastAsia="Times New Roman" w:cs="Times New Roman"/>
          <w:bCs/>
          <w:sz w:val="20"/>
          <w:lang w:eastAsia="ro-RO"/>
        </w:rPr>
        <w:t xml:space="preserve"> achizitionat in anul 2014 este de o calitate foarta slaba chinuind salariatii pe canicula</w:t>
      </w:r>
      <w:r>
        <w:rPr>
          <w:rFonts w:eastAsia="Times New Roman" w:cs="Times New Roman"/>
          <w:bCs/>
          <w:sz w:val="20"/>
          <w:lang w:eastAsia="ro-RO"/>
        </w:rPr>
        <w:t xml:space="preserve"> si cuprinde un numar mult mai mic de articole in comparatie cu alte institutii din structura de aparare nationala (in consecinta si valoarea acestuia este mult mai mica)</w:t>
      </w:r>
      <w:r w:rsidRPr="00BC2492">
        <w:rPr>
          <w:rFonts w:eastAsia="Times New Roman" w:cs="Times New Roman"/>
          <w:bCs/>
          <w:sz w:val="20"/>
          <w:lang w:eastAsia="ro-RO"/>
        </w:rPr>
        <w:t xml:space="preserve">. In penitenciare nu au fost acordate </w:t>
      </w:r>
      <w:r w:rsidRPr="00BC2492">
        <w:rPr>
          <w:rFonts w:eastAsia="Times New Roman" w:cs="Times New Roman"/>
          <w:b/>
          <w:bCs/>
          <w:sz w:val="20"/>
          <w:lang w:eastAsia="ro-RO"/>
        </w:rPr>
        <w:t>majorarile</w:t>
      </w:r>
      <w:r w:rsidRPr="00BC2492">
        <w:rPr>
          <w:rFonts w:eastAsia="Times New Roman" w:cs="Times New Roman"/>
          <w:bCs/>
          <w:sz w:val="20"/>
          <w:lang w:eastAsia="ro-RO"/>
        </w:rPr>
        <w:t xml:space="preserve"> salariale decise in 2014 pentru munca in zile de repaus saptamanal sau sarbatori legale (care se platesc in celelalte institutii din structura de aparare din luna ianuarie 2015).  Asistentii sociali si personalul medical nu beneficiaza nici in luna august 2015 de majorarea de </w:t>
      </w:r>
      <w:r w:rsidRPr="00BC2492">
        <w:rPr>
          <w:rFonts w:eastAsia="Times New Roman" w:cs="Times New Roman"/>
          <w:b/>
          <w:bCs/>
          <w:sz w:val="20"/>
          <w:lang w:eastAsia="ro-RO"/>
        </w:rPr>
        <w:t>100</w:t>
      </w:r>
      <w:r w:rsidRPr="00BC2492">
        <w:rPr>
          <w:rFonts w:eastAsia="Times New Roman" w:cs="Times New Roman"/>
          <w:bCs/>
          <w:sz w:val="20"/>
          <w:lang w:eastAsia="ro-RO"/>
        </w:rPr>
        <w:t xml:space="preserve"> de lei brut cuvenita conform OUG 70/2014. Statutul special aprobat prin lege organica in anul 2004 include drepturi care nu au fost niciodata acordate. MJ/ANP nu stiu sa raspunda daca beneficiem sau nu de vouchere de vacanta si in ce conditii. </w:t>
      </w:r>
    </w:p>
    <w:p w14:paraId="4B052D99" w14:textId="77777777" w:rsidR="000D1BA5" w:rsidRDefault="000D1BA5" w:rsidP="000D1BA5">
      <w:pPr>
        <w:shd w:val="clear" w:color="auto" w:fill="FFFFFF"/>
        <w:spacing w:after="0" w:line="240" w:lineRule="auto"/>
        <w:jc w:val="both"/>
        <w:rPr>
          <w:rFonts w:eastAsia="Times New Roman" w:cs="Times New Roman"/>
          <w:b/>
          <w:bCs/>
          <w:sz w:val="20"/>
          <w:lang w:eastAsia="ro-RO"/>
        </w:rPr>
      </w:pPr>
    </w:p>
    <w:p w14:paraId="20B3279E" w14:textId="77777777" w:rsidR="000D1BA5" w:rsidRPr="004634DA" w:rsidRDefault="000D1BA5" w:rsidP="000D1BA5">
      <w:pPr>
        <w:pStyle w:val="ListParagraph"/>
        <w:numPr>
          <w:ilvl w:val="0"/>
          <w:numId w:val="2"/>
        </w:numPr>
        <w:shd w:val="clear" w:color="auto" w:fill="FFFFFF"/>
        <w:spacing w:after="0" w:line="240" w:lineRule="auto"/>
        <w:ind w:left="284"/>
        <w:jc w:val="both"/>
        <w:rPr>
          <w:rFonts w:eastAsia="Times New Roman" w:cs="Times New Roman"/>
          <w:b/>
          <w:bCs/>
          <w:color w:val="C0504D" w:themeColor="accent2"/>
          <w:sz w:val="20"/>
          <w:lang w:eastAsia="ro-RO"/>
        </w:rPr>
      </w:pPr>
      <w:r>
        <w:rPr>
          <w:rFonts w:eastAsia="Times New Roman" w:cs="Times New Roman"/>
          <w:b/>
          <w:bCs/>
          <w:color w:val="C0504D" w:themeColor="accent2"/>
          <w:sz w:val="20"/>
          <w:lang w:eastAsia="ro-RO"/>
        </w:rPr>
        <w:t>SANCTIUNI/DEMITERI</w:t>
      </w:r>
      <w:r w:rsidRPr="004634DA">
        <w:rPr>
          <w:rFonts w:eastAsia="Times New Roman" w:cs="Times New Roman"/>
          <w:b/>
          <w:bCs/>
          <w:color w:val="C0504D" w:themeColor="accent2"/>
          <w:sz w:val="20"/>
          <w:lang w:eastAsia="ro-RO"/>
        </w:rPr>
        <w:t xml:space="preserve"> PE</w:t>
      </w:r>
      <w:r>
        <w:rPr>
          <w:rFonts w:eastAsia="Times New Roman" w:cs="Times New Roman"/>
          <w:b/>
          <w:bCs/>
          <w:color w:val="C0504D" w:themeColor="accent2"/>
          <w:sz w:val="20"/>
          <w:lang w:eastAsia="ro-RO"/>
        </w:rPr>
        <w:t xml:space="preserve"> CRITERII DE </w:t>
      </w:r>
      <w:r w:rsidRPr="004634DA">
        <w:rPr>
          <w:rFonts w:eastAsia="Times New Roman" w:cs="Times New Roman"/>
          <w:b/>
          <w:bCs/>
          <w:color w:val="C0504D" w:themeColor="accent2"/>
          <w:sz w:val="20"/>
          <w:lang w:eastAsia="ro-RO"/>
        </w:rPr>
        <w:t xml:space="preserve"> INCOMPETENTA </w:t>
      </w:r>
      <w:r>
        <w:rPr>
          <w:rFonts w:eastAsia="Times New Roman" w:cs="Times New Roman"/>
          <w:b/>
          <w:bCs/>
          <w:color w:val="C0504D" w:themeColor="accent2"/>
          <w:sz w:val="20"/>
          <w:lang w:eastAsia="ro-RO"/>
        </w:rPr>
        <w:t>A VINOVATILOR DIN CONDUCEREA ANP</w:t>
      </w:r>
    </w:p>
    <w:p w14:paraId="1403947E" w14:textId="068041AF" w:rsidR="000D1BA5" w:rsidRPr="00BC2492" w:rsidRDefault="000D1BA5" w:rsidP="000D1BA5">
      <w:pPr>
        <w:shd w:val="clear" w:color="auto" w:fill="FFFFFF"/>
        <w:spacing w:after="0" w:line="240" w:lineRule="auto"/>
        <w:ind w:left="-76"/>
        <w:jc w:val="both"/>
        <w:rPr>
          <w:rFonts w:eastAsia="Times New Roman" w:cs="Times New Roman"/>
          <w:bCs/>
          <w:sz w:val="20"/>
          <w:lang w:eastAsia="ro-RO"/>
        </w:rPr>
      </w:pPr>
      <w:r w:rsidRPr="00BC2492">
        <w:rPr>
          <w:rFonts w:eastAsia="Times New Roman" w:cs="Times New Roman"/>
          <w:b/>
          <w:bCs/>
          <w:sz w:val="20"/>
          <w:lang w:eastAsia="ro-RO"/>
        </w:rPr>
        <w:t xml:space="preserve">Nu se respecta Acordul colectiv in vigoare privind regimul zilei de 29 iunie </w:t>
      </w:r>
      <w:r w:rsidRPr="00BC2492">
        <w:rPr>
          <w:rFonts w:eastAsia="Times New Roman" w:cs="Times New Roman"/>
          <w:bCs/>
          <w:sz w:val="20"/>
          <w:lang w:eastAsia="ro-RO"/>
        </w:rPr>
        <w:t>(ziua personalului din sistemul penitenciar – stabilita ca avand regimul unei zile de sarbatoare legala). Sunt emise adrese confuze (</w:t>
      </w:r>
      <w:r w:rsidR="00384625">
        <w:rPr>
          <w:rFonts w:eastAsia="Times New Roman" w:cs="Times New Roman"/>
          <w:bCs/>
          <w:sz w:val="20"/>
          <w:lang w:eastAsia="ro-RO"/>
        </w:rPr>
        <w:t xml:space="preserve">secrete pentru sindicate) care </w:t>
      </w:r>
      <w:r w:rsidR="003B34F6">
        <w:rPr>
          <w:rFonts w:eastAsia="Times New Roman" w:cs="Times New Roman"/>
          <w:bCs/>
          <w:sz w:val="20"/>
          <w:lang w:eastAsia="ro-RO"/>
        </w:rPr>
        <w:t xml:space="preserve">indruma </w:t>
      </w:r>
      <w:r w:rsidRPr="00BC2492">
        <w:rPr>
          <w:rFonts w:eastAsia="Times New Roman" w:cs="Times New Roman"/>
          <w:bCs/>
          <w:sz w:val="20"/>
          <w:lang w:eastAsia="ro-RO"/>
        </w:rPr>
        <w:t>gresit unitatile in materie de drepturi asumand interpretari pe langa lege si termene care nu se resp</w:t>
      </w:r>
      <w:r w:rsidR="003B34F6">
        <w:rPr>
          <w:rFonts w:eastAsia="Times New Roman" w:cs="Times New Roman"/>
          <w:bCs/>
          <w:sz w:val="20"/>
          <w:lang w:eastAsia="ro-RO"/>
        </w:rPr>
        <w:t>e</w:t>
      </w:r>
      <w:r w:rsidRPr="00BC2492">
        <w:rPr>
          <w:rFonts w:eastAsia="Times New Roman" w:cs="Times New Roman"/>
          <w:bCs/>
          <w:sz w:val="20"/>
          <w:lang w:eastAsia="ro-RO"/>
        </w:rPr>
        <w:t>cta. Nu sunt respectate dispozitiile legale si regulamentare care stabilesc numarul de salariati pentru fiecare misiune si nici normele de personal pe domenii. Pentru a suplini lipsa de resurse umane, angajatii disponibili primesc atributii suplimentare prin anexe ale fiselor posturilor, astfel incat un agent este utilizat abuziv pentru o medie de 2-3 posturi avand fise de post universale adaptate la toata gama de misiuni din anumite s</w:t>
      </w:r>
      <w:r w:rsidR="003B34F6">
        <w:rPr>
          <w:rFonts w:eastAsia="Times New Roman" w:cs="Times New Roman"/>
          <w:bCs/>
          <w:sz w:val="20"/>
          <w:lang w:eastAsia="ro-RO"/>
        </w:rPr>
        <w:t>e</w:t>
      </w:r>
      <w:r w:rsidRPr="00BC2492">
        <w:rPr>
          <w:rFonts w:eastAsia="Times New Roman" w:cs="Times New Roman"/>
          <w:bCs/>
          <w:sz w:val="20"/>
          <w:lang w:eastAsia="ro-RO"/>
        </w:rPr>
        <w:t>ctoare. Din acelasi motiv agentii sunt o</w:t>
      </w:r>
      <w:r w:rsidR="00AD07F3">
        <w:rPr>
          <w:rFonts w:eastAsia="Times New Roman" w:cs="Times New Roman"/>
          <w:bCs/>
          <w:sz w:val="20"/>
          <w:lang w:eastAsia="ro-RO"/>
        </w:rPr>
        <w:t>bligati sa exercite pe termen ne</w:t>
      </w:r>
      <w:r w:rsidRPr="00BC2492">
        <w:rPr>
          <w:rFonts w:eastAsia="Times New Roman" w:cs="Times New Roman"/>
          <w:bCs/>
          <w:sz w:val="20"/>
          <w:lang w:eastAsia="ro-RO"/>
        </w:rPr>
        <w:t>de</w:t>
      </w:r>
      <w:r w:rsidR="00AD07F3">
        <w:rPr>
          <w:rFonts w:eastAsia="Times New Roman" w:cs="Times New Roman"/>
          <w:bCs/>
          <w:sz w:val="20"/>
          <w:lang w:eastAsia="ro-RO"/>
        </w:rPr>
        <w:t>terminat (si peste 10 ani)</w:t>
      </w:r>
      <w:r w:rsidRPr="00BC2492">
        <w:rPr>
          <w:rFonts w:eastAsia="Times New Roman" w:cs="Times New Roman"/>
          <w:bCs/>
          <w:sz w:val="20"/>
          <w:lang w:eastAsia="ro-RO"/>
        </w:rPr>
        <w:t xml:space="preserve"> atributiile unor posturi de ofiteri inclusiv cu functie de conducere, prin decizii ale directorilor de unitati emise ilegal, nefiind remunerati ci doar sanctionati daca gresesc. Sunt incalcate prevederile care stabilesc limita de timp pentru imputernicirile pe posturi. </w:t>
      </w:r>
    </w:p>
    <w:p w14:paraId="6864732C" w14:textId="77777777" w:rsidR="000D1BA5" w:rsidRPr="00EA43F9" w:rsidRDefault="000D1BA5" w:rsidP="000D1BA5">
      <w:pPr>
        <w:pStyle w:val="ListParagraph"/>
        <w:shd w:val="clear" w:color="auto" w:fill="FFFFFF"/>
        <w:spacing w:after="0" w:line="240" w:lineRule="auto"/>
        <w:ind w:left="284"/>
        <w:jc w:val="both"/>
        <w:rPr>
          <w:rFonts w:eastAsia="Times New Roman" w:cs="Times New Roman"/>
          <w:b/>
          <w:bCs/>
          <w:sz w:val="20"/>
          <w:lang w:eastAsia="ro-RO"/>
        </w:rPr>
      </w:pPr>
    </w:p>
    <w:p w14:paraId="70A3512C" w14:textId="2C5352F3" w:rsidR="000D1BA5" w:rsidRDefault="000D1BA5" w:rsidP="000D1BA5">
      <w:pPr>
        <w:pStyle w:val="ListParagraph"/>
        <w:numPr>
          <w:ilvl w:val="0"/>
          <w:numId w:val="2"/>
        </w:numPr>
        <w:shd w:val="clear" w:color="auto" w:fill="FFFFFF"/>
        <w:spacing w:after="0" w:line="240" w:lineRule="auto"/>
        <w:ind w:left="284"/>
        <w:jc w:val="both"/>
        <w:rPr>
          <w:rFonts w:eastAsia="Times New Roman" w:cs="Times New Roman"/>
          <w:b/>
          <w:bCs/>
          <w:color w:val="C0504D" w:themeColor="accent2"/>
          <w:sz w:val="20"/>
          <w:lang w:eastAsia="ro-RO"/>
        </w:rPr>
      </w:pPr>
      <w:r>
        <w:rPr>
          <w:rFonts w:eastAsia="Times New Roman" w:cs="Times New Roman"/>
          <w:b/>
          <w:bCs/>
          <w:color w:val="C0504D" w:themeColor="accent2"/>
          <w:sz w:val="20"/>
          <w:lang w:eastAsia="ro-RO"/>
        </w:rPr>
        <w:t>ASUMAREA DE MINISTRUL JUSTITIEI A TERGIVERSARILOR IN PLAN</w:t>
      </w:r>
      <w:r w:rsidR="006267CC">
        <w:rPr>
          <w:rFonts w:eastAsia="Times New Roman" w:cs="Times New Roman"/>
          <w:b/>
          <w:bCs/>
          <w:color w:val="C0504D" w:themeColor="accent2"/>
          <w:sz w:val="20"/>
          <w:lang w:eastAsia="ro-RO"/>
        </w:rPr>
        <w:t xml:space="preserve"> NORMATIV/SALARIAL,</w:t>
      </w:r>
      <w:r>
        <w:rPr>
          <w:rFonts w:eastAsia="Times New Roman" w:cs="Times New Roman"/>
          <w:b/>
          <w:bCs/>
          <w:color w:val="C0504D" w:themeColor="accent2"/>
          <w:sz w:val="20"/>
          <w:lang w:eastAsia="ro-RO"/>
        </w:rPr>
        <w:t xml:space="preserve"> ASUMAREA NETRANSPARENTEI</w:t>
      </w:r>
    </w:p>
    <w:p w14:paraId="446DFE4B" w14:textId="49458E05" w:rsidR="000D1BA5" w:rsidRPr="00BC2492" w:rsidRDefault="000D1BA5" w:rsidP="000D1BA5">
      <w:pPr>
        <w:shd w:val="clear" w:color="auto" w:fill="FFFFFF"/>
        <w:spacing w:after="0" w:line="240" w:lineRule="auto"/>
        <w:ind w:left="-76"/>
        <w:jc w:val="both"/>
        <w:rPr>
          <w:rFonts w:eastAsia="Times New Roman" w:cs="Times New Roman"/>
          <w:bCs/>
          <w:sz w:val="20"/>
          <w:lang w:eastAsia="ro-RO"/>
        </w:rPr>
      </w:pPr>
      <w:r w:rsidRPr="00BC2492">
        <w:rPr>
          <w:rFonts w:eastAsia="Times New Roman" w:cs="Times New Roman"/>
          <w:b/>
          <w:bCs/>
          <w:sz w:val="20"/>
          <w:lang w:eastAsia="ro-RO"/>
        </w:rPr>
        <w:t xml:space="preserve">MJ a consacrat ca „tactica anti-personal” evitarea sau cel putin intarzierea deliberata a emiterii unor norme </w:t>
      </w:r>
      <w:r w:rsidRPr="00BC2492">
        <w:rPr>
          <w:rFonts w:eastAsia="Times New Roman" w:cs="Times New Roman"/>
          <w:bCs/>
          <w:sz w:val="20"/>
          <w:lang w:eastAsia="ro-RO"/>
        </w:rPr>
        <w:t xml:space="preserve">metodologice atribuite de lege in sarcina ordonatorului principal asigurand astfel premisele respingerii unor procese viitoare pentru revendicarea drepturilor legale pe motivul... lipsei normelor metodologice. Astfel, in timp ce alte institutii au emis norme pentru aplicarea legislatiei unitare de salarizare, la nivel MJ/ANP se afirma neaplicarea legii, aceeasi tactica fiind aplicata si in cazul majorarilor salariale (intarzieri de 4 luni in emiterea normelor, intarzieri de 8 luni in acordarea drepturilor). </w:t>
      </w:r>
      <w:r>
        <w:rPr>
          <w:rFonts w:eastAsia="Times New Roman" w:cs="Times New Roman"/>
          <w:bCs/>
          <w:sz w:val="20"/>
          <w:lang w:eastAsia="ro-RO"/>
        </w:rPr>
        <w:t xml:space="preserve">Modificarea statutului special cu denumirea de politie penitenciara este in faza de proiect de doi ani. </w:t>
      </w:r>
      <w:r w:rsidRPr="00BC2492">
        <w:rPr>
          <w:rFonts w:eastAsia="Times New Roman" w:cs="Times New Roman"/>
          <w:bCs/>
          <w:sz w:val="20"/>
          <w:lang w:eastAsia="ro-RO"/>
        </w:rPr>
        <w:t>MJ/ANP ignora cu relaxare solicitarile multiple ale SNLP de convocare (obligatorie prin Acord colectiv) a Comisiei mixte privind sistemul penitenciar si de asumare a unor decizii clare in plan salarial precum si de prioritizare a problemelor identificate de SNLP (din</w:t>
      </w:r>
      <w:r w:rsidR="00FF0144">
        <w:rPr>
          <w:rFonts w:eastAsia="Times New Roman" w:cs="Times New Roman"/>
          <w:bCs/>
          <w:sz w:val="20"/>
          <w:lang w:eastAsia="ro-RO"/>
        </w:rPr>
        <w:t>tr-o</w:t>
      </w:r>
      <w:r w:rsidRPr="00BC2492">
        <w:rPr>
          <w:rFonts w:eastAsia="Times New Roman" w:cs="Times New Roman"/>
          <w:bCs/>
          <w:sz w:val="20"/>
          <w:lang w:eastAsia="ro-RO"/>
        </w:rPr>
        <w:t xml:space="preserve"> lista de 75 de probleme sesizate au fost discutate partial, intr-un interval de 6 luni doar 5 subiecte). SNLP nu a fost consultat de MJ/ANP pe marginea proiectului legii-cadru privind salarizarea personalului platit din fonduri publice (2015).</w:t>
      </w:r>
    </w:p>
    <w:p w14:paraId="4AC16015" w14:textId="77777777" w:rsidR="000D1BA5" w:rsidRPr="00BC24C3" w:rsidRDefault="000D1BA5" w:rsidP="000D1BA5">
      <w:pPr>
        <w:pStyle w:val="ListParagraph"/>
        <w:shd w:val="clear" w:color="auto" w:fill="FFFFFF"/>
        <w:spacing w:after="0" w:line="240" w:lineRule="auto"/>
        <w:ind w:left="284"/>
        <w:jc w:val="both"/>
        <w:rPr>
          <w:rFonts w:eastAsia="Times New Roman" w:cs="Times New Roman"/>
          <w:bCs/>
          <w:sz w:val="20"/>
          <w:lang w:eastAsia="ro-RO"/>
        </w:rPr>
      </w:pPr>
    </w:p>
    <w:p w14:paraId="778FE17D" w14:textId="77777777" w:rsidR="000D1BA5" w:rsidRPr="00C437BC" w:rsidRDefault="000D1BA5" w:rsidP="000D1BA5">
      <w:pPr>
        <w:pStyle w:val="ListParagraph"/>
        <w:numPr>
          <w:ilvl w:val="0"/>
          <w:numId w:val="2"/>
        </w:numPr>
        <w:shd w:val="clear" w:color="auto" w:fill="FFFFFF"/>
        <w:spacing w:after="0" w:line="240" w:lineRule="auto"/>
        <w:ind w:left="284"/>
        <w:jc w:val="both"/>
        <w:rPr>
          <w:rFonts w:eastAsia="Times New Roman" w:cs="Times New Roman"/>
          <w:b/>
          <w:bCs/>
          <w:color w:val="C0504D" w:themeColor="accent2"/>
          <w:sz w:val="20"/>
          <w:lang w:eastAsia="ro-RO"/>
        </w:rPr>
      </w:pPr>
      <w:r w:rsidRPr="004859E9">
        <w:rPr>
          <w:rFonts w:eastAsia="Times New Roman" w:cs="Times New Roman"/>
          <w:b/>
          <w:bCs/>
          <w:color w:val="C0504D" w:themeColor="accent2"/>
          <w:sz w:val="20"/>
          <w:lang w:eastAsia="ro-RO"/>
        </w:rPr>
        <w:t>PROTECTIE</w:t>
      </w:r>
      <w:r>
        <w:rPr>
          <w:rFonts w:eastAsia="Times New Roman" w:cs="Times New Roman"/>
          <w:b/>
          <w:bCs/>
          <w:color w:val="C0504D" w:themeColor="accent2"/>
          <w:sz w:val="20"/>
          <w:lang w:eastAsia="ro-RO"/>
        </w:rPr>
        <w:t xml:space="preserve"> / </w:t>
      </w:r>
      <w:r w:rsidRPr="00C437BC">
        <w:rPr>
          <w:rFonts w:eastAsia="Times New Roman" w:cs="Times New Roman"/>
          <w:b/>
          <w:bCs/>
          <w:color w:val="C0504D" w:themeColor="accent2"/>
          <w:sz w:val="20"/>
          <w:lang w:eastAsia="ro-RO"/>
        </w:rPr>
        <w:t>CONDITII DE MUNCA</w:t>
      </w:r>
    </w:p>
    <w:p w14:paraId="1AD09C50" w14:textId="3374196B" w:rsidR="00CB1986" w:rsidRDefault="000D1BA5" w:rsidP="000D1BA5">
      <w:pPr>
        <w:shd w:val="clear" w:color="auto" w:fill="FFFFFF"/>
        <w:spacing w:after="0" w:line="240" w:lineRule="auto"/>
        <w:ind w:left="-76"/>
        <w:jc w:val="both"/>
        <w:rPr>
          <w:rFonts w:eastAsia="Times New Roman" w:cs="Times New Roman"/>
          <w:bCs/>
          <w:sz w:val="20"/>
          <w:lang w:eastAsia="ro-RO"/>
        </w:rPr>
      </w:pPr>
      <w:r w:rsidRPr="00BC2492">
        <w:rPr>
          <w:rFonts w:eastAsia="Times New Roman" w:cs="Times New Roman"/>
          <w:b/>
          <w:bCs/>
          <w:sz w:val="20"/>
          <w:lang w:eastAsia="ro-RO"/>
        </w:rPr>
        <w:t xml:space="preserve">Personalul din penitenciare nu beneficiaza de protectia impusa prin statut special, </w:t>
      </w:r>
      <w:r w:rsidRPr="00BC2492">
        <w:rPr>
          <w:rFonts w:eastAsia="Times New Roman" w:cs="Times New Roman"/>
          <w:bCs/>
          <w:sz w:val="20"/>
          <w:lang w:eastAsia="ro-RO"/>
        </w:rPr>
        <w:t xml:space="preserve">fiind expus impreuna cu familia agresiunilor si proceselor puse pe rol de detinuti mai ales ca urmare a precaritatii conditiilor si acordarii drepturilor, efecte ale subfinantarii si nu ale lipsei de profesionalism. Sprijinul juridic si material este acordat strict de sindicat in limita resurselor. </w:t>
      </w:r>
      <w:r>
        <w:rPr>
          <w:rFonts w:eastAsia="Times New Roman" w:cs="Times New Roman"/>
          <w:bCs/>
          <w:sz w:val="20"/>
          <w:lang w:eastAsia="ro-RO"/>
        </w:rPr>
        <w:t>Simpla declansare a urmaririi penale sau inceperea actiunii penale atrage pierderi salariale uriase pentru un functionar. Lipsesc sporurile de pedeapsa pentru agr</w:t>
      </w:r>
      <w:r w:rsidR="00CB1986">
        <w:rPr>
          <w:rFonts w:eastAsia="Times New Roman" w:cs="Times New Roman"/>
          <w:bCs/>
          <w:sz w:val="20"/>
          <w:lang w:eastAsia="ro-RO"/>
        </w:rPr>
        <w:t>esarea salariatilor</w:t>
      </w:r>
      <w:r w:rsidR="00EC7470">
        <w:rPr>
          <w:rFonts w:eastAsia="Times New Roman" w:cs="Times New Roman"/>
          <w:bCs/>
          <w:sz w:val="20"/>
          <w:lang w:eastAsia="ro-RO"/>
        </w:rPr>
        <w:t xml:space="preserve"> de catre detinuti</w:t>
      </w:r>
      <w:r>
        <w:rPr>
          <w:rFonts w:eastAsia="Times New Roman" w:cs="Times New Roman"/>
          <w:bCs/>
          <w:sz w:val="20"/>
          <w:lang w:eastAsia="ro-RO"/>
        </w:rPr>
        <w:t xml:space="preserve">. </w:t>
      </w:r>
      <w:r w:rsidRPr="00BC2492">
        <w:rPr>
          <w:rFonts w:eastAsia="Times New Roman" w:cs="Times New Roman"/>
          <w:bCs/>
          <w:sz w:val="20"/>
          <w:lang w:eastAsia="ro-RO"/>
        </w:rPr>
        <w:t xml:space="preserve">Conditiile de munca corespund anilor ’70 siguranta misiunilor si a perimetrelor fiind garantata prin efort profesional, fizic si </w:t>
      </w:r>
      <w:r>
        <w:rPr>
          <w:rFonts w:eastAsia="Times New Roman" w:cs="Times New Roman"/>
          <w:bCs/>
          <w:sz w:val="20"/>
          <w:lang w:eastAsia="ro-RO"/>
        </w:rPr>
        <w:t xml:space="preserve">printr-un </w:t>
      </w:r>
      <w:r w:rsidRPr="00BC2492">
        <w:rPr>
          <w:rFonts w:eastAsia="Times New Roman" w:cs="Times New Roman"/>
          <w:bCs/>
          <w:sz w:val="20"/>
          <w:lang w:eastAsia="ro-RO"/>
        </w:rPr>
        <w:t xml:space="preserve">volum disproportionat de munca. Accesul la apa in zilele toride se permite alternativ </w:t>
      </w:r>
      <w:r>
        <w:rPr>
          <w:rFonts w:eastAsia="Times New Roman" w:cs="Times New Roman"/>
          <w:bCs/>
          <w:sz w:val="20"/>
          <w:lang w:eastAsia="ro-RO"/>
        </w:rPr>
        <w:t>personal/detinuti</w:t>
      </w:r>
      <w:r w:rsidRPr="00BC2492">
        <w:rPr>
          <w:rFonts w:eastAsia="Times New Roman" w:cs="Times New Roman"/>
          <w:bCs/>
          <w:sz w:val="20"/>
          <w:lang w:eastAsia="ro-RO"/>
        </w:rPr>
        <w:t xml:space="preserve">. </w:t>
      </w:r>
      <w:r>
        <w:rPr>
          <w:rFonts w:eastAsia="Times New Roman" w:cs="Times New Roman"/>
          <w:bCs/>
          <w:sz w:val="20"/>
          <w:lang w:eastAsia="ro-RO"/>
        </w:rPr>
        <w:t xml:space="preserve">Vestiarele cu dusuri sunt existente doar in cateva unitati. </w:t>
      </w:r>
      <w:r w:rsidRPr="00BC2492">
        <w:rPr>
          <w:rFonts w:eastAsia="Times New Roman" w:cs="Times New Roman"/>
          <w:bCs/>
          <w:sz w:val="20"/>
          <w:lang w:eastAsia="ro-RO"/>
        </w:rPr>
        <w:t xml:space="preserve">Regulile </w:t>
      </w:r>
      <w:r w:rsidR="006407FA">
        <w:rPr>
          <w:rFonts w:eastAsia="Times New Roman" w:cs="Times New Roman"/>
          <w:bCs/>
          <w:sz w:val="20"/>
          <w:lang w:eastAsia="ro-RO"/>
        </w:rPr>
        <w:t xml:space="preserve">minime </w:t>
      </w:r>
      <w:r w:rsidRPr="00BC2492">
        <w:rPr>
          <w:rFonts w:eastAsia="Times New Roman" w:cs="Times New Roman"/>
          <w:bCs/>
          <w:sz w:val="20"/>
          <w:lang w:eastAsia="ro-RO"/>
        </w:rPr>
        <w:t xml:space="preserve">europene </w:t>
      </w:r>
      <w:r w:rsidR="006407FA">
        <w:rPr>
          <w:rFonts w:eastAsia="Times New Roman" w:cs="Times New Roman"/>
          <w:bCs/>
          <w:sz w:val="20"/>
          <w:lang w:eastAsia="ro-RO"/>
        </w:rPr>
        <w:t>sunt calibrate pentr</w:t>
      </w:r>
      <w:r w:rsidR="00CB1986">
        <w:rPr>
          <w:rFonts w:eastAsia="Times New Roman" w:cs="Times New Roman"/>
          <w:bCs/>
          <w:sz w:val="20"/>
          <w:lang w:eastAsia="ro-RO"/>
        </w:rPr>
        <w:t>u Europa nu pentru Romania, fiind totusi stricte doar pentru detinuti nu si pentru personal</w:t>
      </w:r>
      <w:r w:rsidRPr="00BC2492">
        <w:rPr>
          <w:rFonts w:eastAsia="Times New Roman" w:cs="Times New Roman"/>
          <w:bCs/>
          <w:sz w:val="20"/>
          <w:lang w:eastAsia="ro-RO"/>
        </w:rPr>
        <w:t>.</w:t>
      </w:r>
    </w:p>
    <w:p w14:paraId="4D880217" w14:textId="50096FCB" w:rsidR="000D1BA5" w:rsidRDefault="000D1BA5" w:rsidP="000D1BA5">
      <w:pPr>
        <w:shd w:val="clear" w:color="auto" w:fill="FFFFFF"/>
        <w:spacing w:after="0" w:line="240" w:lineRule="auto"/>
        <w:ind w:left="-76"/>
        <w:jc w:val="both"/>
        <w:rPr>
          <w:rFonts w:eastAsia="Times New Roman" w:cs="Times New Roman"/>
          <w:b/>
          <w:bCs/>
          <w:sz w:val="20"/>
          <w:lang w:eastAsia="ro-RO"/>
        </w:rPr>
      </w:pPr>
      <w:r>
        <w:rPr>
          <w:rFonts w:eastAsia="Times New Roman" w:cs="Times New Roman"/>
          <w:bCs/>
          <w:sz w:val="20"/>
          <w:lang w:eastAsia="ro-RO"/>
        </w:rPr>
        <w:t xml:space="preserve"> </w:t>
      </w:r>
    </w:p>
    <w:p w14:paraId="2BF02886" w14:textId="77777777" w:rsidR="000D1BA5" w:rsidRDefault="000D1BA5" w:rsidP="000D1BA5">
      <w:pPr>
        <w:shd w:val="clear" w:color="auto" w:fill="FFFFFF"/>
        <w:spacing w:after="0" w:line="240" w:lineRule="auto"/>
        <w:jc w:val="center"/>
        <w:rPr>
          <w:rFonts w:eastAsia="Times New Roman" w:cs="Times New Roman"/>
          <w:b/>
          <w:bCs/>
          <w:sz w:val="20"/>
          <w:lang w:eastAsia="ro-RO"/>
        </w:rPr>
      </w:pPr>
      <w:r>
        <w:rPr>
          <w:rFonts w:eastAsia="Times New Roman" w:cs="Times New Roman"/>
          <w:b/>
          <w:bCs/>
          <w:sz w:val="20"/>
          <w:lang w:eastAsia="ro-RO"/>
        </w:rPr>
        <w:t>Contact</w:t>
      </w:r>
    </w:p>
    <w:p w14:paraId="3E4AF844" w14:textId="77777777" w:rsidR="009816BF" w:rsidRDefault="000D1BA5" w:rsidP="000D1BA5">
      <w:pPr>
        <w:shd w:val="clear" w:color="auto" w:fill="FFFFFF"/>
        <w:spacing w:after="0" w:line="240" w:lineRule="auto"/>
        <w:jc w:val="center"/>
        <w:rPr>
          <w:rFonts w:eastAsia="Times New Roman" w:cs="Times New Roman"/>
          <w:b/>
          <w:bCs/>
          <w:color w:val="000090"/>
          <w:sz w:val="20"/>
          <w:lang w:eastAsia="ro-RO"/>
        </w:rPr>
      </w:pPr>
      <w:r w:rsidRPr="00E64FC2">
        <w:rPr>
          <w:rFonts w:eastAsia="Times New Roman" w:cs="Times New Roman"/>
          <w:b/>
          <w:bCs/>
          <w:color w:val="000090"/>
          <w:sz w:val="20"/>
          <w:lang w:eastAsia="ro-RO"/>
        </w:rPr>
        <w:t xml:space="preserve">Stefan Teoroc – presedinte SNLP </w:t>
      </w:r>
    </w:p>
    <w:p w14:paraId="374F55C7" w14:textId="5D2326F7" w:rsidR="000D1BA5" w:rsidRPr="00E64FC2" w:rsidRDefault="000D1BA5" w:rsidP="000D1BA5">
      <w:pPr>
        <w:shd w:val="clear" w:color="auto" w:fill="FFFFFF"/>
        <w:spacing w:after="0" w:line="240" w:lineRule="auto"/>
        <w:jc w:val="center"/>
        <w:rPr>
          <w:rFonts w:eastAsia="Times New Roman" w:cs="Times New Roman"/>
          <w:b/>
          <w:bCs/>
          <w:color w:val="000090"/>
          <w:sz w:val="20"/>
          <w:lang w:eastAsia="ro-RO"/>
        </w:rPr>
      </w:pPr>
      <w:bookmarkStart w:id="0" w:name="_GoBack"/>
      <w:bookmarkEnd w:id="0"/>
      <w:r w:rsidRPr="00E64FC2">
        <w:rPr>
          <w:rFonts w:eastAsia="Times New Roman" w:cs="Times New Roman"/>
          <w:b/>
          <w:bCs/>
          <w:color w:val="000090"/>
          <w:sz w:val="20"/>
          <w:lang w:eastAsia="ro-RO"/>
        </w:rPr>
        <w:t>0720</w:t>
      </w:r>
      <w:r>
        <w:rPr>
          <w:rFonts w:eastAsia="Times New Roman" w:cs="Times New Roman"/>
          <w:b/>
          <w:bCs/>
          <w:color w:val="000090"/>
          <w:sz w:val="20"/>
          <w:lang w:eastAsia="ro-RO"/>
        </w:rPr>
        <w:t>.</w:t>
      </w:r>
      <w:r w:rsidRPr="00E64FC2">
        <w:rPr>
          <w:rFonts w:eastAsia="Times New Roman" w:cs="Times New Roman"/>
          <w:b/>
          <w:bCs/>
          <w:color w:val="000090"/>
          <w:sz w:val="20"/>
          <w:lang w:eastAsia="ro-RO"/>
        </w:rPr>
        <w:t>049</w:t>
      </w:r>
      <w:r>
        <w:rPr>
          <w:rFonts w:eastAsia="Times New Roman" w:cs="Times New Roman"/>
          <w:b/>
          <w:bCs/>
          <w:color w:val="000090"/>
          <w:sz w:val="20"/>
          <w:lang w:eastAsia="ro-RO"/>
        </w:rPr>
        <w:t>.</w:t>
      </w:r>
      <w:r w:rsidRPr="00E64FC2">
        <w:rPr>
          <w:rFonts w:eastAsia="Times New Roman" w:cs="Times New Roman"/>
          <w:b/>
          <w:bCs/>
          <w:color w:val="000090"/>
          <w:sz w:val="20"/>
          <w:lang w:eastAsia="ro-RO"/>
        </w:rPr>
        <w:t>435</w:t>
      </w:r>
    </w:p>
    <w:p w14:paraId="799A7680" w14:textId="77777777" w:rsidR="000D1BA5" w:rsidRDefault="009816BF" w:rsidP="000D1BA5">
      <w:pPr>
        <w:shd w:val="clear" w:color="auto" w:fill="FFFFFF"/>
        <w:spacing w:after="0" w:line="240" w:lineRule="auto"/>
        <w:jc w:val="center"/>
        <w:rPr>
          <w:rFonts w:eastAsia="Times New Roman" w:cs="Times New Roman"/>
          <w:b/>
          <w:bCs/>
          <w:sz w:val="20"/>
          <w:lang w:eastAsia="ro-RO"/>
        </w:rPr>
      </w:pPr>
      <w:hyperlink r:id="rId7" w:history="1">
        <w:r w:rsidR="000D1BA5" w:rsidRPr="00501F54">
          <w:rPr>
            <w:rStyle w:val="Hyperlink"/>
            <w:rFonts w:eastAsia="Times New Roman" w:cs="Times New Roman"/>
            <w:b/>
            <w:bCs/>
            <w:sz w:val="20"/>
            <w:lang w:eastAsia="ro-RO"/>
          </w:rPr>
          <w:t>sindicat.snlp@gmail.com</w:t>
        </w:r>
      </w:hyperlink>
    </w:p>
    <w:p w14:paraId="31CD943A" w14:textId="07AD0E13" w:rsidR="00354260" w:rsidRPr="000D1BA5" w:rsidRDefault="009816BF" w:rsidP="000D1BA5">
      <w:pPr>
        <w:shd w:val="clear" w:color="auto" w:fill="FFFFFF"/>
        <w:spacing w:after="0" w:line="240" w:lineRule="auto"/>
        <w:jc w:val="center"/>
        <w:rPr>
          <w:rFonts w:eastAsia="Times New Roman" w:cs="Times New Roman"/>
          <w:b/>
          <w:bCs/>
          <w:sz w:val="20"/>
          <w:lang w:eastAsia="ro-RO"/>
        </w:rPr>
      </w:pPr>
      <w:hyperlink r:id="rId8" w:history="1">
        <w:r w:rsidR="000D1BA5" w:rsidRPr="00501F54">
          <w:rPr>
            <w:rStyle w:val="Hyperlink"/>
            <w:rFonts w:eastAsia="Times New Roman" w:cs="Times New Roman"/>
            <w:b/>
            <w:bCs/>
            <w:sz w:val="20"/>
            <w:lang w:eastAsia="ro-RO"/>
          </w:rPr>
          <w:t>www.snlp.ro</w:t>
        </w:r>
      </w:hyperlink>
    </w:p>
    <w:sectPr w:rsidR="00354260" w:rsidRPr="000D1BA5" w:rsidSect="0081637E">
      <w:pgSz w:w="11906" w:h="16838"/>
      <w:pgMar w:top="180" w:right="476"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6007"/>
    <w:multiLevelType w:val="hybridMultilevel"/>
    <w:tmpl w:val="6DF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96B68"/>
    <w:multiLevelType w:val="hybridMultilevel"/>
    <w:tmpl w:val="673CD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252FE7"/>
    <w:multiLevelType w:val="hybridMultilevel"/>
    <w:tmpl w:val="BD2C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34321"/>
    <w:multiLevelType w:val="hybridMultilevel"/>
    <w:tmpl w:val="EB3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33"/>
    <w:rsid w:val="00056215"/>
    <w:rsid w:val="000D1BA5"/>
    <w:rsid w:val="000D7249"/>
    <w:rsid w:val="00111533"/>
    <w:rsid w:val="001947F9"/>
    <w:rsid w:val="001A25F5"/>
    <w:rsid w:val="001A4D25"/>
    <w:rsid w:val="00330D88"/>
    <w:rsid w:val="00354260"/>
    <w:rsid w:val="00384625"/>
    <w:rsid w:val="003B34F6"/>
    <w:rsid w:val="003F134D"/>
    <w:rsid w:val="00417E5F"/>
    <w:rsid w:val="00420C9F"/>
    <w:rsid w:val="00474296"/>
    <w:rsid w:val="004B19F0"/>
    <w:rsid w:val="00503F7F"/>
    <w:rsid w:val="005D097C"/>
    <w:rsid w:val="006267CC"/>
    <w:rsid w:val="006407FA"/>
    <w:rsid w:val="0066488E"/>
    <w:rsid w:val="006C6951"/>
    <w:rsid w:val="00755FAA"/>
    <w:rsid w:val="00763E6D"/>
    <w:rsid w:val="00787564"/>
    <w:rsid w:val="0081637E"/>
    <w:rsid w:val="00864B3E"/>
    <w:rsid w:val="00912A03"/>
    <w:rsid w:val="009249B1"/>
    <w:rsid w:val="009816BF"/>
    <w:rsid w:val="009D004C"/>
    <w:rsid w:val="009E394E"/>
    <w:rsid w:val="00A14691"/>
    <w:rsid w:val="00A25972"/>
    <w:rsid w:val="00AD07F3"/>
    <w:rsid w:val="00B01E03"/>
    <w:rsid w:val="00B17F66"/>
    <w:rsid w:val="00B64EF6"/>
    <w:rsid w:val="00CB1986"/>
    <w:rsid w:val="00CB28C2"/>
    <w:rsid w:val="00D8548A"/>
    <w:rsid w:val="00DD4906"/>
    <w:rsid w:val="00E54D29"/>
    <w:rsid w:val="00EC7470"/>
    <w:rsid w:val="00F86969"/>
    <w:rsid w:val="00FF014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7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F6"/>
    <w:rPr>
      <w:rFonts w:ascii="Tahoma" w:hAnsi="Tahoma" w:cs="Tahoma"/>
      <w:sz w:val="16"/>
      <w:szCs w:val="16"/>
    </w:rPr>
  </w:style>
  <w:style w:type="table" w:styleId="TableGrid">
    <w:name w:val="Table Grid"/>
    <w:basedOn w:val="TableNormal"/>
    <w:uiPriority w:val="59"/>
    <w:rsid w:val="0019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548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D1BA5"/>
    <w:rPr>
      <w:color w:val="0000FF" w:themeColor="hyperlink"/>
      <w:u w:val="single"/>
    </w:rPr>
  </w:style>
  <w:style w:type="paragraph" w:styleId="ListParagraph">
    <w:name w:val="List Paragraph"/>
    <w:basedOn w:val="Normal"/>
    <w:uiPriority w:val="34"/>
    <w:qFormat/>
    <w:rsid w:val="000D1B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F6"/>
    <w:rPr>
      <w:rFonts w:ascii="Tahoma" w:hAnsi="Tahoma" w:cs="Tahoma"/>
      <w:sz w:val="16"/>
      <w:szCs w:val="16"/>
    </w:rPr>
  </w:style>
  <w:style w:type="table" w:styleId="TableGrid">
    <w:name w:val="Table Grid"/>
    <w:basedOn w:val="TableNormal"/>
    <w:uiPriority w:val="59"/>
    <w:rsid w:val="0019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548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D1BA5"/>
    <w:rPr>
      <w:color w:val="0000FF" w:themeColor="hyperlink"/>
      <w:u w:val="single"/>
    </w:rPr>
  </w:style>
  <w:style w:type="paragraph" w:styleId="ListParagraph">
    <w:name w:val="List Paragraph"/>
    <w:basedOn w:val="Normal"/>
    <w:uiPriority w:val="34"/>
    <w:qFormat/>
    <w:rsid w:val="000D1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indicat.snlp@gmail.com" TargetMode="External"/><Relationship Id="rId8" Type="http://schemas.openxmlformats.org/officeDocument/2006/relationships/hyperlink" Target="http://www.snlp.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1626</Words>
  <Characters>9273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Stefan Teoroc</cp:lastModifiedBy>
  <cp:revision>3</cp:revision>
  <cp:lastPrinted>2015-08-10T20:41:00Z</cp:lastPrinted>
  <dcterms:created xsi:type="dcterms:W3CDTF">2015-08-10T20:41:00Z</dcterms:created>
  <dcterms:modified xsi:type="dcterms:W3CDTF">2015-08-10T20:41:00Z</dcterms:modified>
</cp:coreProperties>
</file>