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4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3960"/>
        <w:gridCol w:w="3960"/>
        <w:gridCol w:w="3240"/>
      </w:tblGrid>
      <w:tr w:rsidR="00E82AAF" w:rsidRPr="00F34D67" w:rsidTr="005104C2">
        <w:trPr>
          <w:trHeight w:val="1682"/>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vAlign w:val="center"/>
          </w:tcPr>
          <w:p w:rsidR="00E82AAF" w:rsidRPr="00F34D67" w:rsidRDefault="00A520F0" w:rsidP="005104C2">
            <w:pPr>
              <w:pStyle w:val="western"/>
              <w:spacing w:before="0" w:after="0" w:line="240" w:lineRule="auto"/>
              <w:ind w:right="-28"/>
              <w:jc w:val="center"/>
              <w:rPr>
                <w:b/>
                <w:bCs/>
                <w:sz w:val="24"/>
                <w:szCs w:val="24"/>
                <w:lang w:val="ro-RO"/>
              </w:rPr>
            </w:pPr>
            <w:r w:rsidRPr="00F34D67">
              <w:rPr>
                <w:b/>
                <w:bCs/>
                <w:sz w:val="24"/>
                <w:szCs w:val="24"/>
                <w:lang w:val="ro-RO"/>
              </w:rPr>
              <w:t>FEDERAŢIA SINDICATELOR DIN ADMINISTRAŢIA PUBLICĂ</w:t>
            </w:r>
          </w:p>
          <w:p w:rsidR="00E82AAF" w:rsidRPr="00F34D67" w:rsidRDefault="00A520F0" w:rsidP="005104C2">
            <w:pPr>
              <w:pStyle w:val="western"/>
              <w:spacing w:before="0" w:after="0" w:line="240" w:lineRule="auto"/>
              <w:ind w:right="-28"/>
              <w:jc w:val="center"/>
              <w:rPr>
                <w:lang w:val="ro-RO"/>
              </w:rPr>
            </w:pPr>
            <w:r w:rsidRPr="00F34D67">
              <w:rPr>
                <w:b/>
                <w:bCs/>
                <w:sz w:val="24"/>
                <w:szCs w:val="24"/>
                <w:lang w:val="ro-RO"/>
              </w:rPr>
              <w:t>„PUBLISIND”</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vAlign w:val="center"/>
          </w:tcPr>
          <w:p w:rsidR="00E82AAF" w:rsidRPr="00F34D67" w:rsidRDefault="00A520F0" w:rsidP="005104C2">
            <w:pPr>
              <w:pStyle w:val="western"/>
              <w:spacing w:before="0" w:after="0" w:line="240" w:lineRule="auto"/>
              <w:jc w:val="center"/>
              <w:rPr>
                <w:lang w:val="ro-RO"/>
              </w:rPr>
            </w:pPr>
            <w:r w:rsidRPr="00F34D67">
              <w:rPr>
                <w:b/>
                <w:bCs/>
                <w:sz w:val="24"/>
                <w:szCs w:val="24"/>
                <w:lang w:val="ro-RO"/>
              </w:rPr>
              <w:t>FEDERAŢIA SINDICATELOR DIN ADMINISTRAŢIA NAŢIONALĂ A PENITENCIARELOR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vAlign w:val="center"/>
          </w:tcPr>
          <w:p w:rsidR="00E82AAF" w:rsidRPr="00F34D67" w:rsidRDefault="00A520F0" w:rsidP="005104C2">
            <w:pPr>
              <w:pStyle w:val="western"/>
              <w:spacing w:before="0" w:after="0" w:line="240" w:lineRule="auto"/>
              <w:jc w:val="center"/>
              <w:rPr>
                <w:lang w:val="ro-RO"/>
              </w:rPr>
            </w:pPr>
            <w:r w:rsidRPr="00F34D67">
              <w:rPr>
                <w:b/>
                <w:bCs/>
                <w:sz w:val="24"/>
                <w:szCs w:val="24"/>
                <w:lang w:val="ro-RO"/>
              </w:rPr>
              <w:t>ADMINISTRAŢIA NAŢIONALĂ A PENITENCIARELOR</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vAlign w:val="center"/>
          </w:tcPr>
          <w:p w:rsidR="00E82AAF" w:rsidRPr="00F34D67" w:rsidRDefault="00A520F0" w:rsidP="005104C2">
            <w:pPr>
              <w:pStyle w:val="western"/>
              <w:spacing w:before="0" w:after="0" w:line="240" w:lineRule="auto"/>
              <w:jc w:val="center"/>
              <w:rPr>
                <w:lang w:val="ro-RO"/>
              </w:rPr>
            </w:pPr>
            <w:r w:rsidRPr="00F34D67">
              <w:rPr>
                <w:b/>
                <w:bCs/>
                <w:sz w:val="24"/>
                <w:szCs w:val="24"/>
                <w:lang w:val="ro-RO"/>
              </w:rPr>
              <w:t>MINISTERUL JUSTIŢIEI</w:t>
            </w:r>
          </w:p>
        </w:tc>
      </w:tr>
      <w:tr w:rsidR="00E82AAF" w:rsidRPr="00F34D67">
        <w:trPr>
          <w:trHeight w:val="552"/>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tcPr>
          <w:p w:rsidR="00E82AAF" w:rsidRPr="00F34D67" w:rsidRDefault="00E82AA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tcPr>
          <w:p w:rsidR="00E82AAF" w:rsidRPr="00F34D67" w:rsidRDefault="00E82AAF"/>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tcPr>
          <w:p w:rsidR="00E82AAF" w:rsidRPr="00F34D67" w:rsidRDefault="00E82AAF"/>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14" w:type="dxa"/>
            </w:tcMar>
          </w:tcPr>
          <w:p w:rsidR="00E82AAF" w:rsidRPr="00F34D67" w:rsidRDefault="00E82AAF"/>
        </w:tc>
      </w:tr>
    </w:tbl>
    <w:p w:rsidR="00E82AAF" w:rsidRPr="00F34D67" w:rsidRDefault="00A520F0" w:rsidP="00F43978">
      <w:pPr>
        <w:pStyle w:val="western"/>
        <w:spacing w:before="1382" w:after="0" w:line="240" w:lineRule="auto"/>
        <w:ind w:right="734"/>
        <w:jc w:val="center"/>
        <w:rPr>
          <w:b/>
          <w:bCs/>
          <w:sz w:val="24"/>
          <w:szCs w:val="24"/>
          <w:lang w:val="ro-RO"/>
        </w:rPr>
      </w:pPr>
      <w:r w:rsidRPr="00F34D67">
        <w:rPr>
          <w:b/>
          <w:bCs/>
          <w:sz w:val="24"/>
          <w:szCs w:val="24"/>
          <w:u w:val="single"/>
          <w:lang w:val="ro-RO"/>
        </w:rPr>
        <w:t>ACORD</w:t>
      </w:r>
    </w:p>
    <w:p w:rsidR="00E82AAF" w:rsidRPr="00F34D67" w:rsidRDefault="00A520F0" w:rsidP="005104C2">
      <w:pPr>
        <w:pStyle w:val="western"/>
        <w:pBdr>
          <w:bottom w:val="nil"/>
        </w:pBdr>
        <w:spacing w:before="0" w:after="0" w:line="245" w:lineRule="atLeast"/>
        <w:ind w:left="2059" w:right="763" w:hanging="1800"/>
        <w:jc w:val="center"/>
        <w:rPr>
          <w:lang w:val="ro-RO"/>
        </w:rPr>
      </w:pPr>
      <w:r w:rsidRPr="00F34D67">
        <w:rPr>
          <w:b/>
          <w:bCs/>
          <w:sz w:val="24"/>
          <w:szCs w:val="24"/>
          <w:lang w:val="ro-RO"/>
        </w:rPr>
        <w:t>PRIVIND TRANSPARENŢA DECIZIONALĂ ŞI DIALOGUL ÎN SISTEMUL ADMINISTRAŢIEI PENITENCIARE</w:t>
      </w:r>
    </w:p>
    <w:p w:rsidR="00E82AAF" w:rsidRPr="00F34D67" w:rsidRDefault="00E82AAF" w:rsidP="005104C2">
      <w:pPr>
        <w:pStyle w:val="western"/>
        <w:pBdr>
          <w:bottom w:val="nil"/>
        </w:pBdr>
        <w:spacing w:before="0" w:after="0" w:line="245" w:lineRule="atLeast"/>
        <w:ind w:left="2059" w:right="763" w:hanging="1800"/>
        <w:jc w:val="both"/>
        <w:rPr>
          <w:lang w:val="ro-RO"/>
        </w:rPr>
      </w:pPr>
    </w:p>
    <w:p w:rsidR="00E82AAF" w:rsidRPr="00F34D67" w:rsidRDefault="00A520F0" w:rsidP="005104C2">
      <w:pPr>
        <w:pStyle w:val="western"/>
        <w:pBdr>
          <w:bottom w:val="nil"/>
        </w:pBdr>
        <w:spacing w:before="0" w:after="0" w:line="245" w:lineRule="atLeast"/>
        <w:ind w:left="2059" w:right="763" w:hanging="1800"/>
        <w:jc w:val="both"/>
        <w:rPr>
          <w:lang w:val="ro-RO"/>
        </w:rPr>
      </w:pPr>
      <w:r w:rsidRPr="00F34D67">
        <w:rPr>
          <w:b/>
          <w:bCs/>
          <w:sz w:val="24"/>
          <w:szCs w:val="24"/>
          <w:lang w:val="ro-RO"/>
        </w:rPr>
        <w:t>Art. 1 – Părţile</w:t>
      </w:r>
    </w:p>
    <w:p w:rsidR="00E82AAF" w:rsidRPr="00F34D67" w:rsidRDefault="00A520F0">
      <w:pPr>
        <w:pStyle w:val="western"/>
        <w:spacing w:before="0" w:after="0" w:line="240" w:lineRule="auto"/>
        <w:jc w:val="both"/>
        <w:rPr>
          <w:lang w:val="ro-RO"/>
        </w:rPr>
      </w:pPr>
      <w:r w:rsidRPr="00F34D67">
        <w:rPr>
          <w:sz w:val="24"/>
          <w:szCs w:val="24"/>
          <w:lang w:val="ro-RO"/>
        </w:rPr>
        <w:t xml:space="preserve">     (1) Părţile acestui acord sunt:</w:t>
      </w:r>
    </w:p>
    <w:p w:rsidR="00E82AAF" w:rsidRPr="00F34D67" w:rsidRDefault="00A520F0">
      <w:pPr>
        <w:pStyle w:val="western"/>
        <w:numPr>
          <w:ilvl w:val="0"/>
          <w:numId w:val="2"/>
        </w:numPr>
        <w:spacing w:before="0" w:after="0" w:line="240" w:lineRule="auto"/>
        <w:jc w:val="both"/>
        <w:rPr>
          <w:sz w:val="24"/>
          <w:szCs w:val="24"/>
          <w:lang w:val="ro-RO"/>
        </w:rPr>
      </w:pPr>
      <w:r w:rsidRPr="00F34D67">
        <w:rPr>
          <w:sz w:val="24"/>
          <w:szCs w:val="24"/>
          <w:lang w:val="ro-RO"/>
        </w:rPr>
        <w:t>Ministerul Justiţiei;</w:t>
      </w:r>
    </w:p>
    <w:p w:rsidR="00E82AAF" w:rsidRPr="00F34D67" w:rsidRDefault="00A520F0">
      <w:pPr>
        <w:pStyle w:val="western"/>
        <w:numPr>
          <w:ilvl w:val="0"/>
          <w:numId w:val="2"/>
        </w:numPr>
        <w:spacing w:before="0" w:after="0" w:line="240" w:lineRule="auto"/>
        <w:jc w:val="both"/>
        <w:rPr>
          <w:sz w:val="24"/>
          <w:szCs w:val="24"/>
          <w:lang w:val="ro-RO"/>
        </w:rPr>
      </w:pPr>
      <w:r w:rsidRPr="00F34D67">
        <w:rPr>
          <w:sz w:val="24"/>
          <w:szCs w:val="24"/>
          <w:lang w:val="ro-RO"/>
        </w:rPr>
        <w:t>Administraţia Naţională a Penitenciarelor;</w:t>
      </w:r>
    </w:p>
    <w:p w:rsidR="00E82AAF" w:rsidRPr="00F34D67" w:rsidRDefault="00A520F0">
      <w:pPr>
        <w:pStyle w:val="western"/>
        <w:numPr>
          <w:ilvl w:val="0"/>
          <w:numId w:val="3"/>
        </w:numPr>
        <w:spacing w:after="0" w:line="230" w:lineRule="atLeast"/>
        <w:jc w:val="both"/>
        <w:rPr>
          <w:sz w:val="24"/>
          <w:szCs w:val="24"/>
          <w:lang w:val="ro-RO"/>
        </w:rPr>
      </w:pPr>
      <w:r w:rsidRPr="00F34D67">
        <w:rPr>
          <w:sz w:val="24"/>
          <w:szCs w:val="24"/>
          <w:lang w:val="ro-RO"/>
        </w:rPr>
        <w:t>Federaţia Sindicatelor din Administraţia Publică PUBLISIND şi Federaţia  Sindicatelor din Administraţia Naţională a Penitenciarelor, în calitate de organizaţii sindicale reprezentative la nivelul sistemului administraţiei penitenciare.</w:t>
      </w:r>
    </w:p>
    <w:p w:rsidR="00E82AAF" w:rsidRPr="00F34D67" w:rsidRDefault="00A520F0">
      <w:pPr>
        <w:pStyle w:val="western"/>
        <w:spacing w:after="0" w:line="230" w:lineRule="atLeast"/>
        <w:ind w:firstLine="360"/>
        <w:jc w:val="both"/>
        <w:rPr>
          <w:lang w:val="ro-RO"/>
        </w:rPr>
      </w:pPr>
      <w:r w:rsidRPr="00F34D67">
        <w:rPr>
          <w:sz w:val="24"/>
          <w:szCs w:val="24"/>
          <w:lang w:val="ro-RO"/>
        </w:rPr>
        <w:t>(2) Părţile prezentului acord recunosc necesitatea îmbunătăţirii transparenţei decizionale şi a calităţii dialogului la nivelul sistemului administraţiei penitenciare.</w:t>
      </w:r>
    </w:p>
    <w:p w:rsidR="00E82AAF" w:rsidRPr="00F34D67" w:rsidRDefault="00E82AAF">
      <w:pPr>
        <w:pStyle w:val="western"/>
        <w:spacing w:before="0" w:after="0" w:line="240" w:lineRule="auto"/>
        <w:ind w:left="29"/>
        <w:jc w:val="both"/>
        <w:rPr>
          <w:b/>
          <w:bCs/>
          <w:sz w:val="24"/>
          <w:szCs w:val="24"/>
          <w:lang w:val="ro-RO"/>
        </w:rPr>
      </w:pPr>
    </w:p>
    <w:p w:rsidR="00E82AAF" w:rsidRPr="00F34D67" w:rsidRDefault="00A520F0">
      <w:pPr>
        <w:pStyle w:val="western"/>
        <w:spacing w:before="0" w:after="0" w:line="240" w:lineRule="auto"/>
        <w:ind w:left="29"/>
        <w:jc w:val="both"/>
        <w:rPr>
          <w:lang w:val="ro-RO"/>
        </w:rPr>
      </w:pPr>
      <w:r w:rsidRPr="00F34D67">
        <w:rPr>
          <w:b/>
          <w:bCs/>
          <w:sz w:val="24"/>
          <w:szCs w:val="24"/>
          <w:lang w:val="ro-RO"/>
        </w:rPr>
        <w:t>Art. 2 - Scopul acordului</w:t>
      </w:r>
    </w:p>
    <w:p w:rsidR="00E82AAF" w:rsidRPr="00F34D67" w:rsidRDefault="00A520F0">
      <w:pPr>
        <w:pStyle w:val="western"/>
        <w:numPr>
          <w:ilvl w:val="0"/>
          <w:numId w:val="5"/>
        </w:numPr>
        <w:spacing w:before="0" w:after="0" w:line="240" w:lineRule="auto"/>
        <w:jc w:val="both"/>
        <w:rPr>
          <w:sz w:val="24"/>
          <w:szCs w:val="24"/>
          <w:lang w:val="ro-RO"/>
        </w:rPr>
      </w:pPr>
      <w:r w:rsidRPr="00F34D67">
        <w:rPr>
          <w:sz w:val="24"/>
          <w:szCs w:val="24"/>
          <w:lang w:val="ro-RO"/>
        </w:rPr>
        <w:t>Părţile convin să încheie prezentul acord în scopul eficientizării procesului de transparenţă decizională şi dialog.</w:t>
      </w:r>
    </w:p>
    <w:p w:rsidR="00E82AAF" w:rsidRPr="00F34D67" w:rsidRDefault="00A520F0">
      <w:pPr>
        <w:pStyle w:val="western"/>
        <w:numPr>
          <w:ilvl w:val="0"/>
          <w:numId w:val="5"/>
        </w:numPr>
        <w:spacing w:before="0" w:after="0" w:line="216" w:lineRule="atLeast"/>
        <w:jc w:val="both"/>
        <w:rPr>
          <w:sz w:val="24"/>
          <w:szCs w:val="24"/>
          <w:lang w:val="ro-RO"/>
        </w:rPr>
      </w:pPr>
      <w:r w:rsidRPr="00F34D67">
        <w:rPr>
          <w:sz w:val="24"/>
          <w:szCs w:val="24"/>
          <w:lang w:val="ro-RO"/>
        </w:rPr>
        <w:t>Acordul asigură punerea în practică a prevederilor legale referitoare la transparenţa decizională, activitatea sindicală şi relaţia dintre părţi precum şi modalităţile de desfăşurare a dialogului între părţi.</w:t>
      </w:r>
    </w:p>
    <w:p w:rsidR="00F43978" w:rsidRPr="00F34D67" w:rsidRDefault="00F43978">
      <w:pPr>
        <w:pStyle w:val="western"/>
        <w:spacing w:before="230" w:after="0" w:line="240" w:lineRule="auto"/>
        <w:ind w:left="43"/>
        <w:jc w:val="both"/>
        <w:rPr>
          <w:b/>
          <w:bCs/>
          <w:sz w:val="24"/>
          <w:szCs w:val="24"/>
          <w:lang w:val="ro-RO"/>
        </w:rPr>
      </w:pPr>
    </w:p>
    <w:p w:rsidR="00E82AAF" w:rsidRPr="00F34D67" w:rsidRDefault="00A520F0">
      <w:pPr>
        <w:pStyle w:val="western"/>
        <w:spacing w:before="230" w:after="0" w:line="240" w:lineRule="auto"/>
        <w:ind w:left="43"/>
        <w:jc w:val="both"/>
        <w:rPr>
          <w:lang w:val="ro-RO"/>
        </w:rPr>
      </w:pPr>
      <w:r w:rsidRPr="00F34D67">
        <w:rPr>
          <w:b/>
          <w:bCs/>
          <w:sz w:val="24"/>
          <w:szCs w:val="24"/>
          <w:lang w:val="ro-RO"/>
        </w:rPr>
        <w:lastRenderedPageBreak/>
        <w:t>Art. 3 - Obiectul acordului</w:t>
      </w:r>
    </w:p>
    <w:p w:rsidR="00E82AAF" w:rsidRPr="00F34D67" w:rsidRDefault="00A520F0">
      <w:pPr>
        <w:pStyle w:val="western"/>
        <w:spacing w:before="0" w:after="0" w:line="240" w:lineRule="auto"/>
        <w:ind w:left="58"/>
        <w:jc w:val="both"/>
        <w:rPr>
          <w:lang w:val="ro-RO"/>
        </w:rPr>
      </w:pPr>
      <w:r w:rsidRPr="00F34D67">
        <w:rPr>
          <w:sz w:val="24"/>
          <w:szCs w:val="24"/>
          <w:lang w:val="ro-RO"/>
        </w:rPr>
        <w:t>(1) Prezentul acord stabileşte:</w:t>
      </w:r>
    </w:p>
    <w:p w:rsidR="00E82AAF" w:rsidRPr="00F34D67" w:rsidRDefault="00A520F0">
      <w:pPr>
        <w:pStyle w:val="western"/>
        <w:spacing w:before="0" w:after="0" w:line="240" w:lineRule="auto"/>
        <w:jc w:val="both"/>
        <w:rPr>
          <w:lang w:val="ro-RO"/>
        </w:rPr>
      </w:pPr>
      <w:r w:rsidRPr="00F34D67">
        <w:rPr>
          <w:sz w:val="24"/>
          <w:szCs w:val="24"/>
          <w:lang w:val="ro-RO"/>
        </w:rPr>
        <w:t>a)</w:t>
      </w:r>
      <w:r w:rsidRPr="00F34D67">
        <w:rPr>
          <w:i/>
          <w:iCs/>
          <w:sz w:val="24"/>
          <w:szCs w:val="24"/>
          <w:lang w:val="ro-RO"/>
        </w:rPr>
        <w:t xml:space="preserve"> </w:t>
      </w:r>
      <w:r w:rsidRPr="00F34D67">
        <w:rPr>
          <w:sz w:val="24"/>
          <w:szCs w:val="24"/>
          <w:lang w:val="ro-RO"/>
        </w:rPr>
        <w:t>modalitatea de consultare a organizaţiilor sindicale reprezentative în legătură cu elaborarea actelor normative;</w:t>
      </w:r>
    </w:p>
    <w:p w:rsidR="00E82AAF" w:rsidRPr="00F34D67" w:rsidRDefault="00A520F0">
      <w:pPr>
        <w:pStyle w:val="western"/>
        <w:spacing w:before="0" w:after="0" w:line="240" w:lineRule="auto"/>
        <w:jc w:val="both"/>
        <w:rPr>
          <w:lang w:val="ro-RO"/>
        </w:rPr>
      </w:pPr>
      <w:r w:rsidRPr="00F34D67">
        <w:rPr>
          <w:sz w:val="24"/>
          <w:szCs w:val="24"/>
          <w:lang w:val="ro-RO"/>
        </w:rPr>
        <w:t>b) modalitatea de realizare a dialogului în scopul definirii şi identificării de soluţii pentru problemele specifice sistemului administraţiei penitenciare.</w:t>
      </w:r>
    </w:p>
    <w:p w:rsidR="00E82AAF" w:rsidRPr="00F34D67" w:rsidRDefault="00E82AAF">
      <w:pPr>
        <w:pStyle w:val="western"/>
        <w:spacing w:before="0" w:after="0" w:line="240" w:lineRule="auto"/>
        <w:jc w:val="both"/>
        <w:rPr>
          <w:lang w:val="ro-RO"/>
        </w:rPr>
      </w:pPr>
    </w:p>
    <w:p w:rsidR="00E82AAF" w:rsidRPr="00F34D67" w:rsidRDefault="00A520F0">
      <w:pPr>
        <w:pStyle w:val="western"/>
        <w:spacing w:before="14" w:after="0" w:line="216" w:lineRule="atLeast"/>
        <w:jc w:val="both"/>
        <w:rPr>
          <w:lang w:val="ro-RO"/>
        </w:rPr>
      </w:pPr>
      <w:r w:rsidRPr="00F34D67">
        <w:rPr>
          <w:b/>
          <w:bCs/>
          <w:sz w:val="24"/>
          <w:szCs w:val="24"/>
          <w:lang w:val="ro-RO"/>
        </w:rPr>
        <w:t xml:space="preserve">Art. 4 </w:t>
      </w:r>
      <w:r w:rsidRPr="00F34D67">
        <w:rPr>
          <w:sz w:val="24"/>
          <w:szCs w:val="24"/>
          <w:lang w:val="ro-RO"/>
        </w:rPr>
        <w:t xml:space="preserve">- </w:t>
      </w:r>
      <w:r w:rsidRPr="00F34D67">
        <w:rPr>
          <w:b/>
          <w:bCs/>
          <w:sz w:val="24"/>
          <w:szCs w:val="24"/>
          <w:lang w:val="ro-RO"/>
        </w:rPr>
        <w:t>Modalitatea de consultare</w:t>
      </w:r>
    </w:p>
    <w:p w:rsidR="00E82AAF" w:rsidRPr="00F34D67" w:rsidRDefault="00A520F0">
      <w:pPr>
        <w:pStyle w:val="western"/>
        <w:numPr>
          <w:ilvl w:val="0"/>
          <w:numId w:val="7"/>
        </w:numPr>
        <w:spacing w:before="14" w:after="0" w:line="216" w:lineRule="atLeast"/>
        <w:jc w:val="both"/>
        <w:rPr>
          <w:sz w:val="24"/>
          <w:szCs w:val="24"/>
          <w:lang w:val="ro-RO"/>
        </w:rPr>
      </w:pPr>
      <w:r w:rsidRPr="00F34D67">
        <w:rPr>
          <w:sz w:val="24"/>
          <w:szCs w:val="24"/>
          <w:lang w:val="ro-RO"/>
        </w:rPr>
        <w:t>Iniţiatorul proiectului de act normativ este obligat să îl transmită, prin adresă scrisă, organizaţiilor sindicale, în vederea formulării unor eventuale observaţii şi propuneri. Observaţiile şi propunerile vor fi transmise iniţiatorului actului normativ, în scris, într-un termen rezonabil necesar analizării acestuia, raportat la complexitatea și urgența adoptării reglementării.</w:t>
      </w:r>
      <w:r w:rsidRPr="00F34D67">
        <w:rPr>
          <w:lang w:val="ro-RO"/>
        </w:rPr>
        <w:t xml:space="preserve">  </w:t>
      </w:r>
    </w:p>
    <w:p w:rsidR="00E82AAF" w:rsidRPr="00F34D67" w:rsidRDefault="00A520F0">
      <w:pPr>
        <w:pStyle w:val="western"/>
        <w:numPr>
          <w:ilvl w:val="0"/>
          <w:numId w:val="7"/>
        </w:numPr>
        <w:spacing w:before="0" w:after="0" w:line="216" w:lineRule="atLeast"/>
        <w:ind w:right="43"/>
        <w:jc w:val="both"/>
        <w:rPr>
          <w:sz w:val="24"/>
          <w:szCs w:val="24"/>
          <w:lang w:val="ro-RO"/>
        </w:rPr>
      </w:pPr>
      <w:r w:rsidRPr="00F34D67">
        <w:rPr>
          <w:sz w:val="24"/>
          <w:szCs w:val="24"/>
          <w:lang w:val="ro-RO"/>
        </w:rPr>
        <w:t>După expirarea termenului prevăzut la alin. (1), iniţiatorul organizează o şedinţă de consultare cu organizaţiile sindicale pentru discutarea observaţiilor şi propunerilor formulate.</w:t>
      </w:r>
    </w:p>
    <w:p w:rsidR="00E82AAF" w:rsidRPr="00F34D67" w:rsidRDefault="00A520F0">
      <w:pPr>
        <w:pStyle w:val="western"/>
        <w:spacing w:before="0" w:after="0" w:line="216" w:lineRule="atLeast"/>
        <w:ind w:left="43" w:right="43"/>
        <w:jc w:val="both"/>
        <w:rPr>
          <w:lang w:val="ro-RO"/>
        </w:rPr>
      </w:pPr>
      <w:r w:rsidRPr="00F34D67">
        <w:rPr>
          <w:sz w:val="24"/>
          <w:szCs w:val="24"/>
          <w:lang w:val="ro-RO"/>
        </w:rPr>
        <w:t xml:space="preserve">     (3) Şedinţa se încheie cu un proces-verbal semnat de părţi, care va conţine, în mod obligatoriu, punctele de vedere rămase în divergenţă şi respectiv punctele de vedere asupra cărora s-a convenit în timpul şedinţei.</w:t>
      </w:r>
    </w:p>
    <w:p w:rsidR="00E82AAF" w:rsidRPr="00F34D67" w:rsidRDefault="00A520F0">
      <w:pPr>
        <w:pStyle w:val="western"/>
        <w:spacing w:before="0" w:after="0" w:line="216" w:lineRule="atLeast"/>
        <w:ind w:left="43"/>
        <w:jc w:val="both"/>
        <w:rPr>
          <w:lang w:val="ro-RO"/>
        </w:rPr>
      </w:pPr>
      <w:r w:rsidRPr="00F34D67">
        <w:rPr>
          <w:sz w:val="24"/>
          <w:szCs w:val="24"/>
          <w:lang w:val="ro-RO"/>
        </w:rPr>
        <w:t xml:space="preserve">     (</w:t>
      </w:r>
      <w:r w:rsidR="00B26E72" w:rsidRPr="00F34D67">
        <w:rPr>
          <w:sz w:val="24"/>
          <w:szCs w:val="24"/>
          <w:lang w:val="ro-RO"/>
        </w:rPr>
        <w:t>4</w:t>
      </w:r>
      <w:r w:rsidRPr="00F34D67">
        <w:rPr>
          <w:sz w:val="24"/>
          <w:szCs w:val="24"/>
          <w:lang w:val="ro-RO"/>
        </w:rPr>
        <w:t>) Alineatele (1) - (3) se aplică în mod corespunzător şi în cadrul procedurii de consultare la nivelul Ministerului Justiţiei.</w:t>
      </w:r>
    </w:p>
    <w:p w:rsidR="00E82AAF" w:rsidRPr="00F34D67" w:rsidRDefault="00E82AAF">
      <w:pPr>
        <w:pStyle w:val="western"/>
        <w:spacing w:before="0" w:after="0" w:line="240" w:lineRule="auto"/>
        <w:jc w:val="both"/>
        <w:rPr>
          <w:lang w:val="ro-RO"/>
        </w:rPr>
      </w:pPr>
    </w:p>
    <w:p w:rsidR="00E82AAF" w:rsidRPr="00F34D67" w:rsidRDefault="00A520F0">
      <w:pPr>
        <w:pStyle w:val="western"/>
        <w:spacing w:before="0" w:after="0" w:line="240" w:lineRule="auto"/>
        <w:ind w:left="58"/>
        <w:jc w:val="both"/>
        <w:rPr>
          <w:lang w:val="ro-RO"/>
        </w:rPr>
      </w:pPr>
      <w:r w:rsidRPr="00F34D67">
        <w:rPr>
          <w:b/>
          <w:bCs/>
          <w:sz w:val="24"/>
          <w:szCs w:val="24"/>
          <w:lang w:val="ro-RO"/>
        </w:rPr>
        <w:t>Art. 5 - Dialogul</w:t>
      </w:r>
    </w:p>
    <w:p w:rsidR="00E82AAF" w:rsidRPr="00F34D67" w:rsidRDefault="00A520F0">
      <w:pPr>
        <w:pStyle w:val="western"/>
        <w:numPr>
          <w:ilvl w:val="0"/>
          <w:numId w:val="9"/>
        </w:numPr>
        <w:spacing w:before="0" w:after="0" w:line="216" w:lineRule="atLeast"/>
        <w:ind w:right="14"/>
        <w:jc w:val="both"/>
        <w:rPr>
          <w:sz w:val="24"/>
          <w:szCs w:val="24"/>
          <w:lang w:val="ro-RO"/>
        </w:rPr>
      </w:pPr>
      <w:r w:rsidRPr="00F34D67">
        <w:rPr>
          <w:sz w:val="24"/>
          <w:szCs w:val="24"/>
          <w:lang w:val="ro-RO"/>
        </w:rPr>
        <w:t>Pentru discutarea unor probleme de ordin social, profesional, financiar şi de salarizare precum şi a altor probleme în legătură cu sistemul administraţiei penitenciare, părţile organizează periodic şedinţe de dialog.</w:t>
      </w:r>
    </w:p>
    <w:p w:rsidR="00E82AAF" w:rsidRPr="00F34D67" w:rsidRDefault="00A520F0">
      <w:pPr>
        <w:pStyle w:val="western"/>
        <w:numPr>
          <w:ilvl w:val="0"/>
          <w:numId w:val="9"/>
        </w:numPr>
        <w:spacing w:before="0" w:after="0" w:line="216" w:lineRule="atLeast"/>
        <w:ind w:right="14"/>
        <w:jc w:val="both"/>
        <w:rPr>
          <w:sz w:val="24"/>
          <w:szCs w:val="24"/>
          <w:lang w:val="ro-RO"/>
        </w:rPr>
      </w:pPr>
      <w:r w:rsidRPr="00F34D67">
        <w:rPr>
          <w:sz w:val="24"/>
          <w:szCs w:val="24"/>
          <w:lang w:val="ro-RO"/>
        </w:rPr>
        <w:t>Şedinţele se organizează de către Ministerul Justiţiei sau de către Administraţia Naţională a Penitenciarelor din proprie iniţiativă sau la solicitarea organizaţiilor sindicale în cadrul Comisiei mixte de dialog privind sistemul administraţiei penitenciare, constituită prin ordin al ministrului justiţiei.</w:t>
      </w:r>
    </w:p>
    <w:p w:rsidR="00E82AAF" w:rsidRPr="00F34D67" w:rsidRDefault="00A520F0">
      <w:pPr>
        <w:pStyle w:val="western"/>
        <w:spacing w:before="0" w:after="0" w:line="216" w:lineRule="atLeast"/>
        <w:ind w:right="14" w:firstLine="58"/>
        <w:jc w:val="both"/>
        <w:rPr>
          <w:lang w:val="ro-RO"/>
        </w:rPr>
      </w:pPr>
      <w:r w:rsidRPr="00F34D67">
        <w:rPr>
          <w:sz w:val="24"/>
          <w:szCs w:val="24"/>
          <w:lang w:val="ro-RO"/>
        </w:rPr>
        <w:t xml:space="preserve">     (3) Invitarea organizaţiilor sindicale la şedinţele de dialog se face cu minim 3 zile înainte, prin adrese scrise</w:t>
      </w:r>
      <w:r w:rsidR="00525D57" w:rsidRPr="00F34D67">
        <w:rPr>
          <w:sz w:val="24"/>
          <w:szCs w:val="24"/>
          <w:lang w:val="ro-RO"/>
        </w:rPr>
        <w:t xml:space="preserve"> sau în format electronic, ori</w:t>
      </w:r>
      <w:r w:rsidRPr="00F34D67">
        <w:rPr>
          <w:sz w:val="24"/>
          <w:szCs w:val="24"/>
          <w:lang w:val="ro-RO"/>
        </w:rPr>
        <w:t xml:space="preserve"> prin stabilirea în cadrul şedinţei în desfăşurare a datei următoarei şedinţe. Părţile pot conveni cu privire la </w:t>
      </w:r>
      <w:r w:rsidR="00525D57" w:rsidRPr="00F34D67">
        <w:rPr>
          <w:sz w:val="24"/>
          <w:szCs w:val="24"/>
          <w:lang w:val="ro-RO"/>
        </w:rPr>
        <w:t xml:space="preserve">modificarea </w:t>
      </w:r>
      <w:r w:rsidRPr="00F34D67">
        <w:rPr>
          <w:sz w:val="24"/>
          <w:szCs w:val="24"/>
          <w:lang w:val="ro-RO"/>
        </w:rPr>
        <w:t>acestui termen.</w:t>
      </w:r>
    </w:p>
    <w:p w:rsidR="00E82AAF" w:rsidRPr="00F34D67" w:rsidRDefault="00A520F0">
      <w:pPr>
        <w:pStyle w:val="western"/>
        <w:spacing w:before="0" w:after="0" w:line="216" w:lineRule="atLeast"/>
        <w:ind w:right="14" w:firstLine="58"/>
        <w:jc w:val="both"/>
        <w:rPr>
          <w:lang w:val="ro-RO"/>
        </w:rPr>
      </w:pPr>
      <w:r w:rsidRPr="00F34D67">
        <w:rPr>
          <w:lang w:val="ro-RO"/>
        </w:rPr>
        <w:t xml:space="preserve">     </w:t>
      </w:r>
      <w:r w:rsidRPr="00F34D67">
        <w:rPr>
          <w:sz w:val="24"/>
          <w:szCs w:val="24"/>
          <w:lang w:val="ro-RO"/>
        </w:rPr>
        <w:t>(4) Discuţiile din cadrul acestor întâlniri se consemnează într-un proces verbal semnat de părţile participante.</w:t>
      </w:r>
    </w:p>
    <w:p w:rsidR="00E82AAF" w:rsidRPr="00F34D67" w:rsidRDefault="00A520F0">
      <w:pPr>
        <w:pStyle w:val="western"/>
        <w:spacing w:before="0" w:after="0" w:line="240" w:lineRule="auto"/>
        <w:ind w:right="14" w:firstLine="58"/>
        <w:jc w:val="both"/>
        <w:rPr>
          <w:lang w:val="ro-RO"/>
        </w:rPr>
      </w:pPr>
      <w:r w:rsidRPr="00F34D67">
        <w:rPr>
          <w:lang w:val="ro-RO"/>
        </w:rPr>
        <w:t xml:space="preserve">     </w:t>
      </w:r>
      <w:r w:rsidRPr="00F34D67">
        <w:rPr>
          <w:sz w:val="24"/>
          <w:szCs w:val="24"/>
          <w:lang w:val="ro-RO"/>
        </w:rPr>
        <w:t xml:space="preserve">(5) Secretariatul şedinţelor de dialog se asigură de </w:t>
      </w:r>
      <w:r w:rsidR="00DE30FE" w:rsidRPr="00F34D67">
        <w:rPr>
          <w:sz w:val="24"/>
          <w:szCs w:val="24"/>
          <w:lang w:val="ro-RO"/>
        </w:rPr>
        <w:t>Ministerul Justiției</w:t>
      </w:r>
      <w:r w:rsidRPr="00F34D67">
        <w:rPr>
          <w:sz w:val="24"/>
          <w:szCs w:val="24"/>
          <w:lang w:val="ro-RO"/>
        </w:rPr>
        <w:t xml:space="preserve"> şi are următoarele atribuţii:</w:t>
      </w:r>
    </w:p>
    <w:p w:rsidR="00E82AAF" w:rsidRPr="00F34D67" w:rsidRDefault="00A520F0">
      <w:pPr>
        <w:pStyle w:val="western"/>
        <w:numPr>
          <w:ilvl w:val="0"/>
          <w:numId w:val="11"/>
        </w:numPr>
        <w:spacing w:before="0" w:after="0" w:line="240" w:lineRule="auto"/>
        <w:ind w:right="14"/>
        <w:jc w:val="both"/>
        <w:rPr>
          <w:sz w:val="24"/>
          <w:szCs w:val="24"/>
          <w:lang w:val="ro-RO"/>
        </w:rPr>
      </w:pPr>
      <w:r w:rsidRPr="00F34D67">
        <w:rPr>
          <w:sz w:val="24"/>
          <w:szCs w:val="24"/>
          <w:lang w:val="ro-RO"/>
        </w:rPr>
        <w:t>întocmirea şi comunicarea ordinii de zi;</w:t>
      </w:r>
    </w:p>
    <w:p w:rsidR="00E82AAF" w:rsidRPr="00F34D67" w:rsidRDefault="00A520F0">
      <w:pPr>
        <w:pStyle w:val="western"/>
        <w:numPr>
          <w:ilvl w:val="0"/>
          <w:numId w:val="11"/>
        </w:numPr>
        <w:spacing w:before="0" w:after="0" w:line="240" w:lineRule="auto"/>
        <w:jc w:val="both"/>
        <w:rPr>
          <w:sz w:val="24"/>
          <w:szCs w:val="24"/>
          <w:lang w:val="ro-RO"/>
        </w:rPr>
      </w:pPr>
      <w:r w:rsidRPr="00F34D67">
        <w:rPr>
          <w:sz w:val="24"/>
          <w:szCs w:val="24"/>
          <w:lang w:val="ro-RO"/>
        </w:rPr>
        <w:t>difuzarea documentelor de lucru pentru şedinţele de dialog;</w:t>
      </w:r>
    </w:p>
    <w:p w:rsidR="00E82AAF" w:rsidRPr="00F34D67" w:rsidRDefault="00A520F0">
      <w:pPr>
        <w:pStyle w:val="western"/>
        <w:numPr>
          <w:ilvl w:val="0"/>
          <w:numId w:val="11"/>
        </w:numPr>
        <w:spacing w:before="0" w:after="0" w:line="240" w:lineRule="auto"/>
        <w:jc w:val="both"/>
        <w:rPr>
          <w:sz w:val="24"/>
          <w:szCs w:val="24"/>
          <w:lang w:val="ro-RO"/>
        </w:rPr>
      </w:pPr>
      <w:r w:rsidRPr="00F34D67">
        <w:rPr>
          <w:sz w:val="24"/>
          <w:szCs w:val="24"/>
          <w:lang w:val="ro-RO"/>
        </w:rPr>
        <w:t>redactarea procesului-verbal în urma dezbaterilor şi transmiterea acestuia către participant;</w:t>
      </w:r>
    </w:p>
    <w:p w:rsidR="00E82AAF" w:rsidRPr="00F34D67" w:rsidRDefault="00A520F0">
      <w:pPr>
        <w:pStyle w:val="western"/>
        <w:numPr>
          <w:ilvl w:val="0"/>
          <w:numId w:val="11"/>
        </w:numPr>
        <w:spacing w:before="0" w:after="0" w:line="240" w:lineRule="auto"/>
        <w:jc w:val="both"/>
        <w:rPr>
          <w:sz w:val="24"/>
          <w:szCs w:val="24"/>
          <w:lang w:val="ro-RO"/>
        </w:rPr>
      </w:pPr>
      <w:r w:rsidRPr="00F34D67">
        <w:rPr>
          <w:sz w:val="24"/>
          <w:szCs w:val="24"/>
          <w:lang w:val="ro-RO"/>
        </w:rPr>
        <w:t>arhivarea documentelor rezultate în urma şedinţelor de dialog.</w:t>
      </w:r>
    </w:p>
    <w:p w:rsidR="000C5526" w:rsidRPr="00F34D67" w:rsidRDefault="000C5526">
      <w:pPr>
        <w:spacing w:before="331"/>
        <w:rPr>
          <w:rFonts w:ascii="Arial" w:hAnsi="Arial"/>
          <w:b/>
          <w:bCs/>
        </w:rPr>
      </w:pPr>
    </w:p>
    <w:p w:rsidR="00E82AAF" w:rsidRPr="00F34D67" w:rsidRDefault="00A520F0">
      <w:pPr>
        <w:spacing w:before="331"/>
        <w:rPr>
          <w:rFonts w:ascii="Arial" w:eastAsia="Arial" w:hAnsi="Arial" w:cs="Arial"/>
          <w:b/>
          <w:bCs/>
        </w:rPr>
      </w:pPr>
      <w:r w:rsidRPr="00F34D67">
        <w:rPr>
          <w:rFonts w:ascii="Arial" w:hAnsi="Arial"/>
          <w:b/>
          <w:bCs/>
        </w:rPr>
        <w:lastRenderedPageBreak/>
        <w:t>Art. 6 - Informarea organizaţiilor sindicale</w:t>
      </w:r>
    </w:p>
    <w:p w:rsidR="00E82AAF" w:rsidRPr="00F34D67" w:rsidRDefault="00A520F0">
      <w:pPr>
        <w:spacing w:line="216" w:lineRule="atLeast"/>
        <w:jc w:val="both"/>
        <w:rPr>
          <w:rFonts w:ascii="Arial" w:eastAsia="Arial" w:hAnsi="Arial" w:cs="Arial"/>
        </w:rPr>
      </w:pPr>
      <w:r w:rsidRPr="00F34D67">
        <w:rPr>
          <w:rFonts w:ascii="Arial" w:hAnsi="Arial"/>
        </w:rPr>
        <w:t xml:space="preserve">       (1) Administraţia Naţională a Penitenciarelor asigură informarea din oficiu a organizaţiilor sindicale semnatare cu privire la actele de interes general pentru personalul sistemului administraţiei penitenciare. Acestea sunt comunicate, în copie, în maximum </w:t>
      </w:r>
      <w:r w:rsidR="00F34D67">
        <w:rPr>
          <w:rFonts w:ascii="Arial" w:hAnsi="Arial"/>
        </w:rPr>
        <w:t xml:space="preserve"> </w:t>
      </w:r>
      <w:r w:rsidRPr="00F34D67">
        <w:rPr>
          <w:rFonts w:ascii="Arial" w:hAnsi="Arial"/>
        </w:rPr>
        <w:t>3 zile de la emitere.</w:t>
      </w:r>
    </w:p>
    <w:p w:rsidR="00E82AAF" w:rsidRPr="00F34D67" w:rsidRDefault="00A520F0">
      <w:pPr>
        <w:spacing w:line="216" w:lineRule="atLeast"/>
        <w:jc w:val="both"/>
        <w:rPr>
          <w:rFonts w:ascii="Arial" w:eastAsia="Arial" w:hAnsi="Arial" w:cs="Arial"/>
        </w:rPr>
      </w:pPr>
      <w:r w:rsidRPr="00F34D67">
        <w:rPr>
          <w:rFonts w:ascii="Arial" w:hAnsi="Arial"/>
        </w:rPr>
        <w:t xml:space="preserve">       (2) Ministerul Justiţiei asigură informarea Administraţiei Naţional</w:t>
      </w:r>
      <w:r w:rsidR="00B424F3" w:rsidRPr="00F34D67">
        <w:rPr>
          <w:rFonts w:ascii="Arial" w:hAnsi="Arial"/>
        </w:rPr>
        <w:t>e a Penitenciarelor cu privire l</w:t>
      </w:r>
      <w:r w:rsidRPr="00F34D67">
        <w:rPr>
          <w:rFonts w:ascii="Arial" w:hAnsi="Arial"/>
        </w:rPr>
        <w:t>a proiectele de acte normative iniţiate de alte institu</w:t>
      </w:r>
      <w:r w:rsidR="00537212" w:rsidRPr="00F34D67">
        <w:rPr>
          <w:rFonts w:ascii="Arial" w:hAnsi="Arial"/>
        </w:rPr>
        <w:t>ții</w:t>
      </w:r>
      <w:r w:rsidRPr="00F34D67">
        <w:rPr>
          <w:rFonts w:ascii="Arial" w:hAnsi="Arial"/>
        </w:rPr>
        <w:t xml:space="preserve"> şi la propunerile legislative de interes general pentru personalul sistemului administraţiei penitenciare.</w:t>
      </w:r>
    </w:p>
    <w:p w:rsidR="00E82AAF" w:rsidRPr="00F34D67" w:rsidRDefault="00A520F0">
      <w:pPr>
        <w:spacing w:line="216" w:lineRule="atLeast"/>
        <w:ind w:firstLine="418"/>
        <w:jc w:val="both"/>
        <w:rPr>
          <w:rFonts w:ascii="Arial" w:eastAsia="Arial" w:hAnsi="Arial" w:cs="Arial"/>
        </w:rPr>
      </w:pPr>
      <w:r w:rsidRPr="00F34D67">
        <w:rPr>
          <w:rFonts w:ascii="Arial" w:hAnsi="Arial"/>
        </w:rPr>
        <w:t>(3) Administraţia Naţională a Penitenciarelor asigură informarea organizaţiilor sindicale reprezentative la nivelul sistemului administraţiei penitenciare cu privire la proiectele de acte normative iniţiate de alte instituţii şi la propunerile legislative de interes general pentru personalul sistemului administraţiei penitenciare, în termen de 24 de ore de la data primirii informării prevăzute la</w:t>
      </w:r>
      <w:r w:rsidRPr="00F34D67">
        <w:rPr>
          <w:rFonts w:ascii="Arial Unicode MS" w:hAnsi="Arial Unicode MS"/>
        </w:rPr>
        <w:br/>
      </w:r>
      <w:r w:rsidRPr="00F34D67">
        <w:rPr>
          <w:rFonts w:ascii="Arial" w:hAnsi="Arial"/>
        </w:rPr>
        <w:t>alin. (2).</w:t>
      </w:r>
    </w:p>
    <w:p w:rsidR="00E82AAF" w:rsidRPr="00F34D67" w:rsidRDefault="00A520F0">
      <w:pPr>
        <w:rPr>
          <w:rFonts w:ascii="Arial" w:eastAsia="Arial" w:hAnsi="Arial" w:cs="Arial"/>
          <w:b/>
          <w:bCs/>
        </w:rPr>
      </w:pPr>
      <w:r w:rsidRPr="00F34D67">
        <w:rPr>
          <w:rFonts w:ascii="Arial" w:hAnsi="Arial"/>
          <w:b/>
          <w:bCs/>
        </w:rPr>
        <w:t xml:space="preserve">   </w:t>
      </w:r>
    </w:p>
    <w:p w:rsidR="00E82AAF" w:rsidRPr="00F34D67" w:rsidRDefault="00A520F0">
      <w:pPr>
        <w:rPr>
          <w:rFonts w:ascii="Arial" w:eastAsia="Arial" w:hAnsi="Arial" w:cs="Arial"/>
          <w:b/>
          <w:bCs/>
        </w:rPr>
      </w:pPr>
      <w:r w:rsidRPr="00F34D67">
        <w:rPr>
          <w:rFonts w:ascii="Arial" w:hAnsi="Arial"/>
          <w:b/>
          <w:bCs/>
        </w:rPr>
        <w:t xml:space="preserve"> Art. 7 - Dispoziţii finale</w:t>
      </w:r>
    </w:p>
    <w:p w:rsidR="00E82AAF" w:rsidRPr="00F34D67" w:rsidRDefault="00F43978" w:rsidP="00F34D67">
      <w:pPr>
        <w:spacing w:after="1195" w:line="245" w:lineRule="atLeast"/>
        <w:ind w:right="-16" w:firstLine="540"/>
        <w:jc w:val="both"/>
        <w:rPr>
          <w:rFonts w:ascii="Arial" w:eastAsia="Arial" w:hAnsi="Arial" w:cs="Arial"/>
        </w:rPr>
      </w:pPr>
      <w:r w:rsidRPr="00F34D67">
        <w:rPr>
          <w:rFonts w:ascii="Arial" w:hAnsi="Arial"/>
          <w:noProof/>
        </w:rPr>
        <mc:AlternateContent>
          <mc:Choice Requires="wps">
            <w:drawing>
              <wp:anchor distT="0" distB="0" distL="114300" distR="114300" simplePos="0" relativeHeight="251659264" behindDoc="0" locked="0" layoutInCell="1" allowOverlap="1" wp14:anchorId="72CE6EAB" wp14:editId="747889F5">
                <wp:simplePos x="0" y="0"/>
                <wp:positionH relativeFrom="column">
                  <wp:posOffset>380365</wp:posOffset>
                </wp:positionH>
                <wp:positionV relativeFrom="paragraph">
                  <wp:posOffset>676275</wp:posOffset>
                </wp:positionV>
                <wp:extent cx="2374265" cy="895350"/>
                <wp:effectExtent l="0" t="0" r="1905" b="0"/>
                <wp:wrapNone/>
                <wp:docPr id="30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5350"/>
                        </a:xfrm>
                        <a:prstGeom prst="rect">
                          <a:avLst/>
                        </a:prstGeom>
                        <a:solidFill>
                          <a:srgbClr val="FFFFFF"/>
                        </a:solidFill>
                        <a:ln w="9525">
                          <a:noFill/>
                          <a:miter lim="800000"/>
                          <a:headEnd/>
                          <a:tailEnd/>
                        </a:ln>
                      </wps:spPr>
                      <wps:txbx>
                        <w:txbxContent>
                          <w:p w:rsidR="00F43978" w:rsidRPr="00B26E72" w:rsidRDefault="00F43978" w:rsidP="00F43978">
                            <w:pPr>
                              <w:pBdr>
                                <w:bottom w:val="nil"/>
                              </w:pBdr>
                              <w:spacing w:line="245" w:lineRule="atLeast"/>
                              <w:ind w:right="346"/>
                              <w:jc w:val="center"/>
                              <w:rPr>
                                <w:rFonts w:ascii="Arial" w:eastAsia="Arial" w:hAnsi="Arial" w:cs="Arial"/>
                                <w:b/>
                                <w:bCs/>
                              </w:rPr>
                            </w:pPr>
                            <w:r w:rsidRPr="00B26E72">
                              <w:rPr>
                                <w:rFonts w:ascii="Arial" w:hAnsi="Arial"/>
                                <w:b/>
                                <w:bCs/>
                              </w:rPr>
                              <w:t>Raluca Alexandra PRUNĂ</w:t>
                            </w:r>
                          </w:p>
                          <w:p w:rsidR="00F43978" w:rsidRDefault="00F43978" w:rsidP="00F43978">
                            <w:pPr>
                              <w:jc w:val="center"/>
                              <w:rPr>
                                <w:rFonts w:ascii="Arial" w:hAnsi="Arial"/>
                                <w:b/>
                                <w:bCs/>
                              </w:rPr>
                            </w:pPr>
                          </w:p>
                          <w:p w:rsidR="00F43978" w:rsidRDefault="00F43978" w:rsidP="00F43978">
                            <w:pPr>
                              <w:jc w:val="center"/>
                            </w:pPr>
                            <w:r w:rsidRPr="00B26E72">
                              <w:rPr>
                                <w:rFonts w:ascii="Arial" w:hAnsi="Arial"/>
                                <w:b/>
                                <w:bCs/>
                              </w:rPr>
                              <w:t>Ministrul Justiţiei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29.95pt;margin-top:53.25pt;width:186.95pt;height:7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" stroked="f">
                <v:textbox>
                  <w:txbxContent>
                    <w:p w:rsidR="00F43978" w:rsidRPr="00B26E72" w:rsidRDefault="00F43978" w:rsidP="00F43978">
                      <w:pPr>
                        <w:pBdr>
                          <w:bottom w:val="nil"/>
                        </w:pBdr>
                        <w:spacing w:line="245" w:lineRule="atLeast"/>
                        <w:ind w:right="346"/>
                        <w:jc w:val="center"/>
                        <w:rPr>
                          <w:rFonts w:ascii="Arial" w:eastAsia="Arial" w:hAnsi="Arial" w:cs="Arial"/>
                          <w:b/>
                          <w:bCs/>
                        </w:rPr>
                      </w:pPr>
                      <w:r w:rsidRPr="00B26E72">
                        <w:rPr>
                          <w:rFonts w:ascii="Arial" w:hAnsi="Arial"/>
                          <w:b/>
                          <w:bCs/>
                        </w:rPr>
                        <w:t>Raluca Alexandra PRUNĂ</w:t>
                      </w:r>
                    </w:p>
                    <w:p w:rsidR="00F43978" w:rsidRDefault="00F43978" w:rsidP="00F43978">
                      <w:pPr>
                        <w:jc w:val="center"/>
                        <w:rPr>
                          <w:rFonts w:ascii="Arial" w:hAnsi="Arial"/>
                          <w:b/>
                          <w:bCs/>
                        </w:rPr>
                      </w:pPr>
                    </w:p>
                    <w:p w:rsidR="00F43978" w:rsidRDefault="00F43978" w:rsidP="00F43978">
                      <w:pPr>
                        <w:jc w:val="center"/>
                      </w:pPr>
                      <w:r w:rsidRPr="00B26E72">
                        <w:rPr>
                          <w:rFonts w:ascii="Arial" w:hAnsi="Arial"/>
                          <w:b/>
                          <w:bCs/>
                        </w:rPr>
                        <w:t>Ministrul Justiţiei</w:t>
                      </w:r>
                    </w:p>
                  </w:txbxContent>
                </v:textbox>
              </v:shape>
            </w:pict>
          </mc:Fallback>
        </mc:AlternateContent>
      </w:r>
      <w:r w:rsidRPr="00F34D67">
        <w:rPr>
          <w:rFonts w:ascii="Arial" w:hAnsi="Arial"/>
          <w:noProof/>
        </w:rPr>
        <mc:AlternateContent>
          <mc:Choice Requires="wps">
            <w:drawing>
              <wp:anchor distT="0" distB="0" distL="114300" distR="114300" simplePos="0" relativeHeight="251661312" behindDoc="0" locked="0" layoutInCell="1" allowOverlap="1" wp14:anchorId="4F517550" wp14:editId="030E5AE7">
                <wp:simplePos x="0" y="0"/>
                <wp:positionH relativeFrom="column">
                  <wp:posOffset>3624580</wp:posOffset>
                </wp:positionH>
                <wp:positionV relativeFrom="paragraph">
                  <wp:posOffset>581025</wp:posOffset>
                </wp:positionV>
                <wp:extent cx="4067175" cy="895350"/>
                <wp:effectExtent l="0" t="0" r="9525" b="0"/>
                <wp:wrapNone/>
                <wp:docPr id="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95350"/>
                        </a:xfrm>
                        <a:prstGeom prst="rect">
                          <a:avLst/>
                        </a:prstGeom>
                        <a:solidFill>
                          <a:srgbClr val="FFFFFF"/>
                        </a:solidFill>
                        <a:ln w="9525">
                          <a:noFill/>
                          <a:miter lim="800000"/>
                          <a:headEnd/>
                          <a:tailEnd/>
                        </a:ln>
                      </wps:spPr>
                      <wps:txbx>
                        <w:txbxContent>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Comisar șef de penitenciare</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Marius VULPE</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Director general</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Administraţia Naţională a Penitenciarelor</w:t>
                            </w:r>
                          </w:p>
                          <w:p w:rsidR="00F43978" w:rsidRDefault="00F43978" w:rsidP="00F4397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4pt;margin-top:45.75pt;width:320.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" stroked="f">
                <v:textbox>
                  <w:txbxContent>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Comisar șef de penitenciare</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Marius VULPE</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Director general</w:t>
                      </w:r>
                    </w:p>
                    <w:p w:rsidR="00F43978" w:rsidRPr="00B26E72" w:rsidRDefault="00F43978" w:rsidP="00F43978">
                      <w:pPr>
                        <w:spacing w:line="245" w:lineRule="atLeast"/>
                        <w:ind w:right="346" w:firstLine="540"/>
                        <w:jc w:val="center"/>
                        <w:rPr>
                          <w:rFonts w:ascii="Arial" w:eastAsia="Arial" w:hAnsi="Arial" w:cs="Arial"/>
                          <w:b/>
                          <w:bCs/>
                        </w:rPr>
                      </w:pPr>
                      <w:r w:rsidRPr="00B26E72">
                        <w:rPr>
                          <w:rFonts w:ascii="Arial" w:hAnsi="Arial"/>
                          <w:b/>
                          <w:bCs/>
                        </w:rPr>
                        <w:t>Administraţia Naţională a Penitenciarelor</w:t>
                      </w:r>
                    </w:p>
                    <w:p w:rsidR="00F43978" w:rsidRDefault="00F43978" w:rsidP="00F43978">
                      <w:pPr>
                        <w:jc w:val="center"/>
                      </w:pPr>
                    </w:p>
                  </w:txbxContent>
                </v:textbox>
              </v:shape>
            </w:pict>
          </mc:Fallback>
        </mc:AlternateContent>
      </w:r>
      <w:r w:rsidR="00A520F0" w:rsidRPr="00F34D67">
        <w:rPr>
          <w:rFonts w:ascii="Arial" w:hAnsi="Arial"/>
        </w:rPr>
        <w:t xml:space="preserve">Prezentul acord </w:t>
      </w:r>
      <w:r w:rsidRPr="00F34D67">
        <w:rPr>
          <w:rFonts w:ascii="Arial" w:hAnsi="Arial"/>
        </w:rPr>
        <w:t>se încheie în 4 (patru) exemplare originale</w:t>
      </w:r>
      <w:r w:rsidR="007E74BD" w:rsidRPr="00F34D67">
        <w:rPr>
          <w:rFonts w:ascii="Arial" w:hAnsi="Arial"/>
        </w:rPr>
        <w:t>,</w:t>
      </w:r>
      <w:r w:rsidRPr="00F34D67">
        <w:rPr>
          <w:rFonts w:ascii="Arial" w:hAnsi="Arial"/>
        </w:rPr>
        <w:t xml:space="preserve"> </w:t>
      </w:r>
      <w:r w:rsidR="00A520F0" w:rsidRPr="00F34D67">
        <w:rPr>
          <w:rFonts w:ascii="Arial" w:hAnsi="Arial"/>
        </w:rPr>
        <w:t>este valabil 1 an de la data semnării și poate fi modificat oricând numai prin acordul părţilor.</w:t>
      </w:r>
    </w:p>
    <w:p w:rsidR="00F43978" w:rsidRPr="00F34D67" w:rsidRDefault="00A520F0" w:rsidP="00F43978">
      <w:pPr>
        <w:spacing w:line="245" w:lineRule="atLeast"/>
        <w:ind w:right="346"/>
        <w:jc w:val="both"/>
        <w:rPr>
          <w:rFonts w:ascii="Arial" w:eastAsia="Arial" w:hAnsi="Arial" w:cs="Arial"/>
          <w:b/>
          <w:bCs/>
        </w:rPr>
      </w:pPr>
      <w:r w:rsidRPr="00F34D67">
        <w:rPr>
          <w:rFonts w:ascii="Arial" w:hAnsi="Arial"/>
        </w:rPr>
        <w:t xml:space="preserve">                                                                                      </w:t>
      </w:r>
    </w:p>
    <w:p w:rsidR="00E82AAF" w:rsidRPr="00F34D67" w:rsidRDefault="00E82AAF" w:rsidP="00F43978">
      <w:pPr>
        <w:spacing w:line="245" w:lineRule="atLeast"/>
        <w:ind w:right="346"/>
        <w:jc w:val="center"/>
        <w:rPr>
          <w:rFonts w:ascii="Arial" w:eastAsia="Arial" w:hAnsi="Arial" w:cs="Arial"/>
          <w:b/>
          <w:bCs/>
        </w:rPr>
      </w:pPr>
    </w:p>
    <w:p w:rsidR="00E82AAF" w:rsidRPr="00F34D67" w:rsidRDefault="00E82AAF">
      <w:pPr>
        <w:spacing w:line="245" w:lineRule="atLeast"/>
        <w:ind w:right="346" w:firstLine="540"/>
        <w:jc w:val="both"/>
        <w:rPr>
          <w:rFonts w:ascii="Arial" w:eastAsia="Arial" w:hAnsi="Arial" w:cs="Arial"/>
          <w:b/>
          <w:bCs/>
        </w:rPr>
      </w:pPr>
    </w:p>
    <w:p w:rsidR="00E82AAF" w:rsidRPr="00F34D67" w:rsidRDefault="00E82AAF">
      <w:pPr>
        <w:spacing w:line="245" w:lineRule="atLeast"/>
        <w:ind w:right="346"/>
        <w:jc w:val="both"/>
        <w:rPr>
          <w:rFonts w:ascii="Arial" w:eastAsia="Arial" w:hAnsi="Arial" w:cs="Arial"/>
        </w:rPr>
      </w:pPr>
    </w:p>
    <w:p w:rsidR="00E82AAF" w:rsidRPr="00F34D67" w:rsidRDefault="00E82AAF">
      <w:pPr>
        <w:spacing w:line="245" w:lineRule="atLeast"/>
        <w:ind w:right="346" w:firstLine="540"/>
        <w:jc w:val="both"/>
        <w:rPr>
          <w:rFonts w:ascii="Arial" w:eastAsia="Arial" w:hAnsi="Arial" w:cs="Arial"/>
        </w:rPr>
      </w:pPr>
    </w:p>
    <w:p w:rsidR="00E82AAF" w:rsidRPr="00F34D67" w:rsidRDefault="00F43978">
      <w:pPr>
        <w:spacing w:line="245" w:lineRule="atLeast"/>
        <w:ind w:right="346" w:firstLine="540"/>
        <w:rPr>
          <w:rFonts w:ascii="Arial" w:eastAsia="Arial" w:hAnsi="Arial" w:cs="Arial"/>
          <w:b/>
          <w:bCs/>
        </w:rPr>
      </w:pPr>
      <w:r w:rsidRPr="00F34D67">
        <w:rPr>
          <w:rFonts w:ascii="Arial" w:hAnsi="Arial"/>
          <w:noProof/>
        </w:rPr>
        <mc:AlternateContent>
          <mc:Choice Requires="wps">
            <w:drawing>
              <wp:anchor distT="0" distB="0" distL="114300" distR="114300" simplePos="0" relativeHeight="251663360" behindDoc="0" locked="0" layoutInCell="1" allowOverlap="1" wp14:anchorId="58C2056A" wp14:editId="2656A7E0">
                <wp:simplePos x="0" y="0"/>
                <wp:positionH relativeFrom="column">
                  <wp:posOffset>-286385</wp:posOffset>
                </wp:positionH>
                <wp:positionV relativeFrom="paragraph">
                  <wp:posOffset>132715</wp:posOffset>
                </wp:positionV>
                <wp:extent cx="4067175" cy="1200150"/>
                <wp:effectExtent l="0" t="0" r="9525" b="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200150"/>
                        </a:xfrm>
                        <a:prstGeom prst="rect">
                          <a:avLst/>
                        </a:prstGeom>
                        <a:solidFill>
                          <a:srgbClr val="FFFFFF"/>
                        </a:solidFill>
                        <a:ln w="9525">
                          <a:noFill/>
                          <a:miter lim="800000"/>
                          <a:headEnd/>
                          <a:tailEnd/>
                        </a:ln>
                      </wps:spPr>
                      <wps:txbx>
                        <w:txbxContent>
                          <w:p w:rsidR="00F43978" w:rsidRDefault="00F43978" w:rsidP="00F43978">
                            <w:pPr>
                              <w:jc w:val="center"/>
                              <w:rPr>
                                <w:rFonts w:ascii="Arial" w:hAnsi="Arial"/>
                                <w:b/>
                                <w:bCs/>
                              </w:rPr>
                            </w:pPr>
                            <w:r w:rsidRPr="00B26E72">
                              <w:rPr>
                                <w:rFonts w:ascii="Arial" w:hAnsi="Arial"/>
                                <w:b/>
                                <w:bCs/>
                              </w:rPr>
                              <w:t>Ştefan TEOROC</w:t>
                            </w:r>
                          </w:p>
                          <w:p w:rsidR="00F43978" w:rsidRDefault="00F43978" w:rsidP="00F43978">
                            <w:pPr>
                              <w:jc w:val="center"/>
                              <w:rPr>
                                <w:rFonts w:ascii="Arial" w:hAnsi="Arial"/>
                                <w:b/>
                                <w:bCs/>
                              </w:rPr>
                            </w:pPr>
                            <w:r w:rsidRPr="00B26E72">
                              <w:rPr>
                                <w:rFonts w:ascii="Arial" w:hAnsi="Arial"/>
                                <w:b/>
                                <w:bCs/>
                              </w:rPr>
                              <w:t>Preşedinte</w:t>
                            </w:r>
                          </w:p>
                          <w:p w:rsidR="00F43978" w:rsidRDefault="00F43978" w:rsidP="00F43978">
                            <w:pPr>
                              <w:jc w:val="center"/>
                              <w:rPr>
                                <w:rFonts w:ascii="Arial" w:hAnsi="Arial"/>
                                <w:b/>
                                <w:bCs/>
                              </w:rPr>
                            </w:pPr>
                            <w:r w:rsidRPr="00B26E72">
                              <w:rPr>
                                <w:rFonts w:ascii="Arial" w:hAnsi="Arial"/>
                                <w:b/>
                                <w:bCs/>
                              </w:rPr>
                              <w:t>Federaţia Sindicatelor din</w:t>
                            </w:r>
                          </w:p>
                          <w:p w:rsidR="00F43978" w:rsidRDefault="00F43978" w:rsidP="00F43978">
                            <w:pPr>
                              <w:jc w:val="center"/>
                              <w:rPr>
                                <w:rFonts w:ascii="Arial" w:hAnsi="Arial"/>
                                <w:b/>
                                <w:bCs/>
                              </w:rPr>
                            </w:pPr>
                            <w:r w:rsidRPr="00B26E72">
                              <w:rPr>
                                <w:rFonts w:ascii="Arial" w:hAnsi="Arial"/>
                                <w:b/>
                                <w:bCs/>
                              </w:rPr>
                              <w:t>Administraţia Publică</w:t>
                            </w:r>
                          </w:p>
                          <w:p w:rsidR="00F43978" w:rsidRDefault="00F43978" w:rsidP="00F43978">
                            <w:pPr>
                              <w:jc w:val="center"/>
                            </w:pPr>
                            <w:r w:rsidRPr="00B26E72">
                              <w:rPr>
                                <w:rFonts w:ascii="Arial" w:hAnsi="Arial"/>
                                <w:b/>
                                <w:bCs/>
                              </w:rPr>
                              <w:t>PUBLISIND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5pt;margin-top:10.45pt;width:320.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" stroked="f">
                <v:textbox>
                  <w:txbxContent>
                    <w:p w:rsidR="00F43978" w:rsidRDefault="00F43978" w:rsidP="00F43978">
                      <w:pPr>
                        <w:jc w:val="center"/>
                        <w:rPr>
                          <w:rFonts w:ascii="Arial" w:hAnsi="Arial"/>
                          <w:b/>
                          <w:bCs/>
                        </w:rPr>
                      </w:pPr>
                      <w:r w:rsidRPr="00B26E72">
                        <w:rPr>
                          <w:rFonts w:ascii="Arial" w:hAnsi="Arial"/>
                          <w:b/>
                          <w:bCs/>
                        </w:rPr>
                        <w:t>Ştefan TEOROC</w:t>
                      </w:r>
                    </w:p>
                    <w:p w:rsidR="00F43978" w:rsidRDefault="00F43978" w:rsidP="00F43978">
                      <w:pPr>
                        <w:jc w:val="center"/>
                        <w:rPr>
                          <w:rFonts w:ascii="Arial" w:hAnsi="Arial"/>
                          <w:b/>
                          <w:bCs/>
                        </w:rPr>
                      </w:pPr>
                      <w:r w:rsidRPr="00B26E72">
                        <w:rPr>
                          <w:rFonts w:ascii="Arial" w:hAnsi="Arial"/>
                          <w:b/>
                          <w:bCs/>
                        </w:rPr>
                        <w:t>Preşedinte</w:t>
                      </w:r>
                    </w:p>
                    <w:p w:rsidR="00F43978" w:rsidRDefault="00F43978" w:rsidP="00F43978">
                      <w:pPr>
                        <w:jc w:val="center"/>
                        <w:rPr>
                          <w:rFonts w:ascii="Arial" w:hAnsi="Arial"/>
                          <w:b/>
                          <w:bCs/>
                        </w:rPr>
                      </w:pPr>
                      <w:r w:rsidRPr="00B26E72">
                        <w:rPr>
                          <w:rFonts w:ascii="Arial" w:hAnsi="Arial"/>
                          <w:b/>
                          <w:bCs/>
                        </w:rPr>
                        <w:t>Federaţia Sindicatelor din</w:t>
                      </w:r>
                    </w:p>
                    <w:p w:rsidR="00F43978" w:rsidRDefault="00F43978" w:rsidP="00F43978">
                      <w:pPr>
                        <w:jc w:val="center"/>
                        <w:rPr>
                          <w:rFonts w:ascii="Arial" w:hAnsi="Arial"/>
                          <w:b/>
                          <w:bCs/>
                        </w:rPr>
                      </w:pPr>
                      <w:r w:rsidRPr="00B26E72">
                        <w:rPr>
                          <w:rFonts w:ascii="Arial" w:hAnsi="Arial"/>
                          <w:b/>
                          <w:bCs/>
                        </w:rPr>
                        <w:t>Administraţia Publică</w:t>
                      </w:r>
                    </w:p>
                    <w:p w:rsidR="00F43978" w:rsidRDefault="00F43978" w:rsidP="00F43978">
                      <w:pPr>
                        <w:jc w:val="center"/>
                      </w:pPr>
                      <w:r w:rsidRPr="00B26E72">
                        <w:rPr>
                          <w:rFonts w:ascii="Arial" w:hAnsi="Arial"/>
                          <w:b/>
                          <w:bCs/>
                        </w:rPr>
                        <w:t>PUBLISIND</w:t>
                      </w:r>
                    </w:p>
                  </w:txbxContent>
                </v:textbox>
              </v:shape>
            </w:pict>
          </mc:Fallback>
        </mc:AlternateContent>
      </w:r>
    </w:p>
    <w:p w:rsidR="00E82AAF" w:rsidRPr="00F34D67" w:rsidRDefault="00F43978">
      <w:pPr>
        <w:spacing w:line="245" w:lineRule="atLeast"/>
        <w:ind w:right="346"/>
        <w:rPr>
          <w:rFonts w:ascii="Arial" w:hAnsi="Arial"/>
          <w:b/>
          <w:bCs/>
        </w:rPr>
      </w:pPr>
      <w:r w:rsidRPr="00F34D67">
        <w:rPr>
          <w:rFonts w:ascii="Arial" w:hAnsi="Arial"/>
          <w:noProof/>
        </w:rPr>
        <mc:AlternateContent>
          <mc:Choice Requires="wps">
            <w:drawing>
              <wp:anchor distT="0" distB="0" distL="114300" distR="114300" simplePos="0" relativeHeight="251665408" behindDoc="0" locked="0" layoutInCell="1" allowOverlap="1" wp14:anchorId="65730A39" wp14:editId="095C2259">
                <wp:simplePos x="0" y="0"/>
                <wp:positionH relativeFrom="column">
                  <wp:posOffset>3938905</wp:posOffset>
                </wp:positionH>
                <wp:positionV relativeFrom="paragraph">
                  <wp:posOffset>62230</wp:posOffset>
                </wp:positionV>
                <wp:extent cx="4067175" cy="1200150"/>
                <wp:effectExtent l="0" t="0" r="9525" b="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200150"/>
                        </a:xfrm>
                        <a:prstGeom prst="rect">
                          <a:avLst/>
                        </a:prstGeom>
                        <a:solidFill>
                          <a:srgbClr val="FFFFFF"/>
                        </a:solidFill>
                        <a:ln w="9525">
                          <a:noFill/>
                          <a:miter lim="800000"/>
                          <a:headEnd/>
                          <a:tailEnd/>
                        </a:ln>
                      </wps:spPr>
                      <wps:txbx>
                        <w:txbxContent>
                          <w:p w:rsidR="00F43978" w:rsidRDefault="00F43978" w:rsidP="00F43978">
                            <w:pPr>
                              <w:jc w:val="center"/>
                              <w:rPr>
                                <w:rFonts w:ascii="Arial" w:hAnsi="Arial"/>
                                <w:b/>
                                <w:bCs/>
                              </w:rPr>
                            </w:pPr>
                            <w:r w:rsidRPr="00B26E72">
                              <w:rPr>
                                <w:rFonts w:ascii="Arial" w:hAnsi="Arial"/>
                                <w:b/>
                                <w:bCs/>
                              </w:rPr>
                              <w:t>Florin ŞCHIOPU</w:t>
                            </w:r>
                          </w:p>
                          <w:p w:rsidR="00F43978" w:rsidRDefault="00F43978" w:rsidP="00F43978">
                            <w:pPr>
                              <w:jc w:val="center"/>
                              <w:rPr>
                                <w:rFonts w:ascii="Arial" w:hAnsi="Arial"/>
                                <w:b/>
                                <w:bCs/>
                              </w:rPr>
                            </w:pPr>
                            <w:r w:rsidRPr="00B26E72">
                              <w:rPr>
                                <w:rFonts w:ascii="Arial" w:hAnsi="Arial"/>
                                <w:b/>
                                <w:bCs/>
                              </w:rPr>
                              <w:t>Preşedinte</w:t>
                            </w:r>
                          </w:p>
                          <w:p w:rsidR="00F43978" w:rsidRDefault="00F43978" w:rsidP="00F43978">
                            <w:pPr>
                              <w:jc w:val="center"/>
                              <w:rPr>
                                <w:rFonts w:ascii="Arial" w:hAnsi="Arial"/>
                                <w:b/>
                                <w:bCs/>
                              </w:rPr>
                            </w:pPr>
                            <w:r w:rsidRPr="00B26E72">
                              <w:rPr>
                                <w:rFonts w:ascii="Arial" w:hAnsi="Arial"/>
                                <w:b/>
                                <w:bCs/>
                              </w:rPr>
                              <w:t>Federaţia Sindicatelor din</w:t>
                            </w:r>
                          </w:p>
                          <w:p w:rsidR="00F43978" w:rsidRDefault="00F43978" w:rsidP="00F43978">
                            <w:pPr>
                              <w:jc w:val="center"/>
                            </w:pPr>
                            <w:r w:rsidRPr="00B26E72">
                              <w:rPr>
                                <w:rFonts w:ascii="Arial" w:hAnsi="Arial"/>
                                <w:b/>
                                <w:bCs/>
                              </w:rPr>
                              <w:t>Administraţia Naţională a Penitenciarelor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tă text 3" o:spid="_x0000_s1029" type="#_x0000_t202" style="position:absolute;margin-left:310.15pt;margin-top:4.9pt;width:320.2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" stroked="f">
                <v:textbox>
                  <w:txbxContent>
                    <w:p w:rsidR="00F43978" w:rsidRDefault="00F43978" w:rsidP="00F43978">
                      <w:pPr>
                        <w:jc w:val="center"/>
                        <w:rPr>
                          <w:rFonts w:ascii="Arial" w:hAnsi="Arial"/>
                          <w:b/>
                          <w:bCs/>
                        </w:rPr>
                      </w:pPr>
                      <w:r w:rsidRPr="00B26E72">
                        <w:rPr>
                          <w:rFonts w:ascii="Arial" w:hAnsi="Arial"/>
                          <w:b/>
                          <w:bCs/>
                        </w:rPr>
                        <w:t>Florin ŞCHIOPU</w:t>
                      </w:r>
                    </w:p>
                    <w:p w:rsidR="00F43978" w:rsidRDefault="00F43978" w:rsidP="00F43978">
                      <w:pPr>
                        <w:jc w:val="center"/>
                        <w:rPr>
                          <w:rFonts w:ascii="Arial" w:hAnsi="Arial"/>
                          <w:b/>
                          <w:bCs/>
                        </w:rPr>
                      </w:pPr>
                      <w:r w:rsidRPr="00B26E72">
                        <w:rPr>
                          <w:rFonts w:ascii="Arial" w:hAnsi="Arial"/>
                          <w:b/>
                          <w:bCs/>
                        </w:rPr>
                        <w:t>Preşedinte</w:t>
                      </w:r>
                    </w:p>
                    <w:p w:rsidR="00F43978" w:rsidRDefault="00F43978" w:rsidP="00F43978">
                      <w:pPr>
                        <w:jc w:val="center"/>
                        <w:rPr>
                          <w:rFonts w:ascii="Arial" w:hAnsi="Arial"/>
                          <w:b/>
                          <w:bCs/>
                        </w:rPr>
                      </w:pPr>
                      <w:r w:rsidRPr="00B26E72">
                        <w:rPr>
                          <w:rFonts w:ascii="Arial" w:hAnsi="Arial"/>
                          <w:b/>
                          <w:bCs/>
                        </w:rPr>
                        <w:t>Federaţia Sindicatelor din</w:t>
                      </w:r>
                    </w:p>
                    <w:p w:rsidR="00F43978" w:rsidRDefault="00F43978" w:rsidP="00F43978">
                      <w:pPr>
                        <w:jc w:val="center"/>
                      </w:pPr>
                      <w:r w:rsidRPr="00B26E72">
                        <w:rPr>
                          <w:rFonts w:ascii="Arial" w:hAnsi="Arial"/>
                          <w:b/>
                          <w:bCs/>
                        </w:rPr>
                        <w:t>Administraţia Naţională a Penitenciarelor</w:t>
                      </w:r>
                    </w:p>
                  </w:txbxContent>
                </v:textbox>
              </v:shape>
            </w:pict>
          </mc:Fallback>
        </mc:AlternateContent>
      </w:r>
      <w:r w:rsidR="00A520F0" w:rsidRPr="00F34D67">
        <w:rPr>
          <w:rFonts w:ascii="Arial" w:hAnsi="Arial"/>
          <w:b/>
          <w:bCs/>
        </w:rPr>
        <w:t xml:space="preserve">        </w:t>
      </w:r>
    </w:p>
    <w:p w:rsidR="00F43978" w:rsidRPr="00F34D67" w:rsidRDefault="00F43978">
      <w:pPr>
        <w:spacing w:line="245" w:lineRule="atLeast"/>
        <w:ind w:right="346"/>
        <w:rPr>
          <w:rFonts w:ascii="Arial" w:hAnsi="Arial"/>
          <w:b/>
          <w:bCs/>
        </w:rPr>
      </w:pPr>
    </w:p>
    <w:p w:rsidR="00F43978" w:rsidRPr="00F34D67" w:rsidRDefault="00F43978">
      <w:pPr>
        <w:spacing w:line="245" w:lineRule="atLeast"/>
        <w:ind w:right="346"/>
        <w:rPr>
          <w:rFonts w:ascii="Arial" w:hAnsi="Arial"/>
          <w:b/>
          <w:bCs/>
        </w:rPr>
      </w:pPr>
    </w:p>
    <w:p w:rsidR="00F43978" w:rsidRPr="00F34D67" w:rsidRDefault="00F43978">
      <w:pPr>
        <w:spacing w:line="245" w:lineRule="atLeast"/>
        <w:ind w:right="346"/>
        <w:rPr>
          <w:rFonts w:ascii="Arial" w:eastAsia="Arial" w:hAnsi="Arial" w:cs="Arial"/>
          <w:b/>
          <w:bCs/>
        </w:rPr>
      </w:pPr>
    </w:p>
    <w:p w:rsidR="00E82AAF" w:rsidRPr="00F34D67" w:rsidRDefault="00E82AAF">
      <w:pPr>
        <w:spacing w:line="245" w:lineRule="atLeast"/>
        <w:ind w:right="346"/>
        <w:rPr>
          <w:rFonts w:ascii="Arial" w:eastAsia="Arial" w:hAnsi="Arial" w:cs="Arial"/>
          <w:b/>
          <w:bCs/>
        </w:rPr>
      </w:pPr>
    </w:p>
    <w:p w:rsidR="00E82AAF" w:rsidRPr="00F34D67" w:rsidRDefault="00A520F0">
      <w:pPr>
        <w:spacing w:line="245" w:lineRule="atLeast"/>
        <w:ind w:right="346"/>
        <w:rPr>
          <w:rFonts w:ascii="Arial" w:eastAsia="Arial" w:hAnsi="Arial" w:cs="Arial"/>
          <w:b/>
          <w:bCs/>
        </w:rPr>
      </w:pPr>
      <w:r w:rsidRPr="00F34D67">
        <w:rPr>
          <w:rFonts w:ascii="Arial" w:hAnsi="Arial"/>
          <w:b/>
          <w:bCs/>
        </w:rPr>
        <w:t xml:space="preserve">                                                                                                                      </w:t>
      </w:r>
    </w:p>
    <w:p w:rsidR="00E82AAF" w:rsidRPr="00F34D67" w:rsidRDefault="00A520F0">
      <w:pPr>
        <w:spacing w:line="245" w:lineRule="atLeast"/>
        <w:ind w:right="346" w:firstLine="540"/>
        <w:rPr>
          <w:rFonts w:ascii="Arial" w:eastAsia="Arial" w:hAnsi="Arial" w:cs="Arial"/>
          <w:b/>
          <w:bCs/>
        </w:rPr>
      </w:pPr>
      <w:r w:rsidRPr="00F34D67">
        <w:rPr>
          <w:rFonts w:ascii="Arial" w:hAnsi="Arial"/>
          <w:b/>
          <w:bCs/>
        </w:rPr>
        <w:t xml:space="preserve">                                                                                                                            </w:t>
      </w:r>
    </w:p>
    <w:p w:rsidR="00E82AAF" w:rsidRPr="00F34D67" w:rsidRDefault="00A520F0">
      <w:pPr>
        <w:spacing w:line="245" w:lineRule="atLeast"/>
        <w:ind w:right="346" w:firstLine="540"/>
        <w:rPr>
          <w:rFonts w:ascii="Arial" w:eastAsia="Arial" w:hAnsi="Arial" w:cs="Arial"/>
          <w:b/>
          <w:bCs/>
        </w:rPr>
      </w:pPr>
      <w:r w:rsidRPr="00F34D67">
        <w:rPr>
          <w:rFonts w:ascii="Arial" w:hAnsi="Arial"/>
          <w:b/>
          <w:bCs/>
        </w:rPr>
        <w:t xml:space="preserve">                                                                                          </w:t>
      </w:r>
    </w:p>
    <w:p w:rsidR="00E82AAF" w:rsidRPr="00F34D67" w:rsidRDefault="00A520F0">
      <w:pPr>
        <w:spacing w:line="245" w:lineRule="atLeast"/>
        <w:ind w:right="346" w:firstLine="540"/>
        <w:rPr>
          <w:rFonts w:ascii="Arial" w:eastAsia="Arial" w:hAnsi="Arial" w:cs="Arial"/>
          <w:b/>
          <w:bCs/>
        </w:rPr>
      </w:pPr>
      <w:r w:rsidRPr="00F34D67">
        <w:rPr>
          <w:rFonts w:ascii="Arial" w:hAnsi="Arial"/>
          <w:b/>
          <w:bCs/>
        </w:rPr>
        <w:t xml:space="preserve">                                                                                           </w:t>
      </w:r>
    </w:p>
    <w:p w:rsidR="00E82AAF" w:rsidRPr="00F34D67" w:rsidRDefault="00E82AAF">
      <w:pPr>
        <w:spacing w:line="245" w:lineRule="atLeast"/>
        <w:ind w:right="346" w:firstLine="540"/>
        <w:rPr>
          <w:rFonts w:ascii="Arial" w:eastAsia="Arial" w:hAnsi="Arial" w:cs="Arial"/>
          <w:b/>
          <w:bCs/>
        </w:rPr>
      </w:pPr>
    </w:p>
    <w:p w:rsidR="00E82AAF" w:rsidRPr="00F34D67" w:rsidRDefault="00F34D67">
      <w:pPr>
        <w:spacing w:after="1195" w:line="245" w:lineRule="atLeast"/>
        <w:ind w:right="346"/>
        <w:jc w:val="both"/>
      </w:pPr>
      <w:bookmarkStart w:id="0" w:name="_GoBack"/>
      <w:bookmarkEnd w:id="0"/>
      <w:r w:rsidRPr="00F34D67">
        <w:rPr>
          <w:rFonts w:ascii="Arial" w:hAnsi="Arial"/>
          <w:noProof/>
        </w:rPr>
        <mc:AlternateContent>
          <mc:Choice Requires="wps">
            <w:drawing>
              <wp:anchor distT="0" distB="0" distL="114300" distR="114300" simplePos="0" relativeHeight="251667456" behindDoc="0" locked="0" layoutInCell="1" allowOverlap="1" wp14:anchorId="30EFE539" wp14:editId="7E39855C">
                <wp:simplePos x="0" y="0"/>
                <wp:positionH relativeFrom="column">
                  <wp:posOffset>4138930</wp:posOffset>
                </wp:positionH>
                <wp:positionV relativeFrom="paragraph">
                  <wp:posOffset>864870</wp:posOffset>
                </wp:positionV>
                <wp:extent cx="4067175" cy="1200150"/>
                <wp:effectExtent l="0" t="0" r="9525"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200150"/>
                        </a:xfrm>
                        <a:prstGeom prst="rect">
                          <a:avLst/>
                        </a:prstGeom>
                        <a:solidFill>
                          <a:srgbClr val="FFFFFF"/>
                        </a:solidFill>
                        <a:ln w="9525">
                          <a:noFill/>
                          <a:miter lim="800000"/>
                          <a:headEnd/>
                          <a:tailEnd/>
                        </a:ln>
                      </wps:spPr>
                      <wps:txbx>
                        <w:txbxContent>
                          <w:p w:rsidR="00F34D67" w:rsidRDefault="00F34D67" w:rsidP="00F34D67">
                            <w:pPr>
                              <w:jc w:val="center"/>
                              <w:rPr>
                                <w:rFonts w:ascii="Arial" w:hAnsi="Arial"/>
                                <w:b/>
                                <w:bCs/>
                              </w:rPr>
                            </w:pPr>
                            <w:r>
                              <w:rPr>
                                <w:rFonts w:ascii="Arial" w:hAnsi="Arial"/>
                                <w:b/>
                                <w:bCs/>
                              </w:rPr>
                              <w:t xml:space="preserve">Comisar șef de penitenciare Cătălin NIȚĂ </w:t>
                            </w:r>
                          </w:p>
                          <w:p w:rsidR="00F34D67" w:rsidRDefault="00F34D67" w:rsidP="00F34D67">
                            <w:pPr>
                              <w:jc w:val="center"/>
                              <w:rPr>
                                <w:rFonts w:ascii="Arial" w:hAnsi="Arial"/>
                                <w:b/>
                                <w:bCs/>
                              </w:rPr>
                            </w:pPr>
                            <w:r>
                              <w:rPr>
                                <w:rFonts w:ascii="Arial" w:hAnsi="Arial"/>
                                <w:b/>
                                <w:bCs/>
                              </w:rPr>
                              <w:t xml:space="preserve">Director </w:t>
                            </w:r>
                          </w:p>
                          <w:p w:rsidR="00F34D67" w:rsidRDefault="00F34D67" w:rsidP="00F34D67">
                            <w:pPr>
                              <w:jc w:val="center"/>
                              <w:rPr>
                                <w:rFonts w:ascii="Arial" w:hAnsi="Arial"/>
                                <w:b/>
                                <w:bCs/>
                              </w:rPr>
                            </w:pPr>
                            <w:r>
                              <w:rPr>
                                <w:rFonts w:ascii="Arial" w:hAnsi="Arial"/>
                                <w:b/>
                                <w:bCs/>
                              </w:rPr>
                              <w:t xml:space="preserve">Direcția Contencios și Elaborare Acte Normative </w:t>
                            </w:r>
                          </w:p>
                          <w:p w:rsidR="00F34D67" w:rsidRDefault="00F34D67" w:rsidP="00F34D67">
                            <w:pPr>
                              <w:jc w:val="center"/>
                            </w:pPr>
                            <w:r>
                              <w:rPr>
                                <w:rFonts w:ascii="Arial" w:hAnsi="Arial"/>
                                <w:b/>
                                <w:bCs/>
                              </w:rPr>
                              <w:t xml:space="preserve">Administrația Națională a Penitenciarelor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tă text 4" o:spid="_x0000_s1030" type="#_x0000_t202" style="position:absolute;left:0;text-align:left;margin-left:325.9pt;margin-top:68.1pt;width:320.2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" stroked="f">
                <v:textbox>
                  <w:txbxContent>
                    <w:p w:rsidR="00F34D67" w:rsidRDefault="00F34D67" w:rsidP="00F34D67">
                      <w:pPr>
                        <w:jc w:val="center"/>
                        <w:rPr>
                          <w:rFonts w:ascii="Arial" w:hAnsi="Arial"/>
                          <w:b/>
                          <w:bCs/>
                        </w:rPr>
                      </w:pPr>
                      <w:r>
                        <w:rPr>
                          <w:rFonts w:ascii="Arial" w:hAnsi="Arial"/>
                          <w:b/>
                          <w:bCs/>
                        </w:rPr>
                        <w:t xml:space="preserve">Comisar șef de penitenciare Cătălin NIȚĂ </w:t>
                      </w:r>
                    </w:p>
                    <w:p w:rsidR="00F34D67" w:rsidRDefault="00F34D67" w:rsidP="00F34D67">
                      <w:pPr>
                        <w:jc w:val="center"/>
                        <w:rPr>
                          <w:rFonts w:ascii="Arial" w:hAnsi="Arial"/>
                          <w:b/>
                          <w:bCs/>
                        </w:rPr>
                      </w:pPr>
                      <w:r>
                        <w:rPr>
                          <w:rFonts w:ascii="Arial" w:hAnsi="Arial"/>
                          <w:b/>
                          <w:bCs/>
                        </w:rPr>
                        <w:t xml:space="preserve">Director </w:t>
                      </w:r>
                    </w:p>
                    <w:p w:rsidR="00F34D67" w:rsidRDefault="00F34D67" w:rsidP="00F34D67">
                      <w:pPr>
                        <w:jc w:val="center"/>
                        <w:rPr>
                          <w:rFonts w:ascii="Arial" w:hAnsi="Arial"/>
                          <w:b/>
                          <w:bCs/>
                        </w:rPr>
                      </w:pPr>
                      <w:r>
                        <w:rPr>
                          <w:rFonts w:ascii="Arial" w:hAnsi="Arial"/>
                          <w:b/>
                          <w:bCs/>
                        </w:rPr>
                        <w:t xml:space="preserve">Direcția Contencios și Elaborare Acte Normative </w:t>
                      </w:r>
                    </w:p>
                    <w:p w:rsidR="00F34D67" w:rsidRDefault="00F34D67" w:rsidP="00F34D67">
                      <w:pPr>
                        <w:jc w:val="center"/>
                      </w:pPr>
                      <w:r>
                        <w:rPr>
                          <w:rFonts w:ascii="Arial" w:hAnsi="Arial"/>
                          <w:b/>
                          <w:bCs/>
                        </w:rPr>
                        <w:t xml:space="preserve">Administrația Națională a Penitenciarelor </w:t>
                      </w:r>
                    </w:p>
                  </w:txbxContent>
                </v:textbox>
              </v:shape>
            </w:pict>
          </mc:Fallback>
        </mc:AlternateContent>
      </w:r>
    </w:p>
    <w:sectPr w:rsidR="00E82AAF" w:rsidRPr="00F34D67" w:rsidSect="00F43978">
      <w:headerReference w:type="default" r:id="rId8"/>
      <w:footerReference w:type="default" r:id="rId9"/>
      <w:pgSz w:w="16840" w:h="11900" w:orient="landscape"/>
      <w:pgMar w:top="1134" w:right="1411" w:bottom="1411" w:left="1411"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09" w:rsidRDefault="009F1F09">
      <w:r>
        <w:separator/>
      </w:r>
    </w:p>
  </w:endnote>
  <w:endnote w:type="continuationSeparator" w:id="0">
    <w:p w:rsidR="009F1F09" w:rsidRDefault="009F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AF" w:rsidRDefault="00E82AAF">
    <w:pPr>
      <w:pStyle w:val="Anteti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09" w:rsidRDefault="009F1F09">
      <w:r>
        <w:separator/>
      </w:r>
    </w:p>
  </w:footnote>
  <w:footnote w:type="continuationSeparator" w:id="0">
    <w:p w:rsidR="009F1F09" w:rsidRDefault="009F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AF" w:rsidRDefault="00E82AAF">
    <w:pPr>
      <w:pStyle w:val="Antetisubs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7BD"/>
    <w:multiLevelType w:val="hybridMultilevel"/>
    <w:tmpl w:val="D4D4896A"/>
    <w:styleLink w:val="Stilimportat2"/>
    <w:lvl w:ilvl="0" w:tplc="5182795A">
      <w:start w:val="1"/>
      <w:numFmt w:val="decimal"/>
      <w:lvlText w:val="(%1)"/>
      <w:lvlJc w:val="left"/>
      <w:pPr>
        <w:tabs>
          <w:tab w:val="num" w:pos="650"/>
        </w:tabs>
        <w:ind w:left="290" w:firstLine="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242548">
      <w:start w:val="1"/>
      <w:numFmt w:val="decimal"/>
      <w:lvlText w:val="%2."/>
      <w:lvlJc w:val="left"/>
      <w:pPr>
        <w:tabs>
          <w:tab w:val="num" w:pos="1020"/>
        </w:tabs>
        <w:ind w:left="6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009738">
      <w:start w:val="1"/>
      <w:numFmt w:val="decimal"/>
      <w:lvlText w:val="%3."/>
      <w:lvlJc w:val="left"/>
      <w:pPr>
        <w:tabs>
          <w:tab w:val="num" w:pos="1740"/>
        </w:tabs>
        <w:ind w:left="13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9383A1A">
      <w:start w:val="1"/>
      <w:numFmt w:val="decimal"/>
      <w:lvlText w:val="%4."/>
      <w:lvlJc w:val="left"/>
      <w:pPr>
        <w:tabs>
          <w:tab w:val="num" w:pos="2460"/>
        </w:tabs>
        <w:ind w:left="21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D4A5A56">
      <w:start w:val="1"/>
      <w:numFmt w:val="decimal"/>
      <w:lvlText w:val="%5."/>
      <w:lvlJc w:val="left"/>
      <w:pPr>
        <w:tabs>
          <w:tab w:val="num" w:pos="3180"/>
        </w:tabs>
        <w:ind w:left="282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01C50">
      <w:start w:val="1"/>
      <w:numFmt w:val="decimal"/>
      <w:lvlText w:val="%6."/>
      <w:lvlJc w:val="left"/>
      <w:pPr>
        <w:tabs>
          <w:tab w:val="num" w:pos="3900"/>
        </w:tabs>
        <w:ind w:left="354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A6CE52">
      <w:start w:val="1"/>
      <w:numFmt w:val="decimal"/>
      <w:lvlText w:val="%7."/>
      <w:lvlJc w:val="left"/>
      <w:pPr>
        <w:tabs>
          <w:tab w:val="num" w:pos="4620"/>
        </w:tabs>
        <w:ind w:left="42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7C7F26">
      <w:start w:val="1"/>
      <w:numFmt w:val="decimal"/>
      <w:lvlText w:val="%8."/>
      <w:lvlJc w:val="left"/>
      <w:pPr>
        <w:tabs>
          <w:tab w:val="num" w:pos="5340"/>
        </w:tabs>
        <w:ind w:left="49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3EC0D4">
      <w:start w:val="1"/>
      <w:numFmt w:val="decimal"/>
      <w:lvlText w:val="%9."/>
      <w:lvlJc w:val="left"/>
      <w:pPr>
        <w:tabs>
          <w:tab w:val="num" w:pos="6060"/>
        </w:tabs>
        <w:ind w:left="57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D01758F"/>
    <w:multiLevelType w:val="hybridMultilevel"/>
    <w:tmpl w:val="F7DA17A6"/>
    <w:numStyleLink w:val="Stilimportat3"/>
  </w:abstractNum>
  <w:abstractNum w:abstractNumId="2">
    <w:nsid w:val="23065B81"/>
    <w:multiLevelType w:val="hybridMultilevel"/>
    <w:tmpl w:val="D4D4896A"/>
    <w:numStyleLink w:val="Stilimportat2"/>
  </w:abstractNum>
  <w:abstractNum w:abstractNumId="3">
    <w:nsid w:val="314154FB"/>
    <w:multiLevelType w:val="hybridMultilevel"/>
    <w:tmpl w:val="E396AEC4"/>
    <w:numStyleLink w:val="Stilimportat5"/>
  </w:abstractNum>
  <w:abstractNum w:abstractNumId="4">
    <w:nsid w:val="334D46B3"/>
    <w:multiLevelType w:val="hybridMultilevel"/>
    <w:tmpl w:val="F7DA17A6"/>
    <w:styleLink w:val="Stilimportat3"/>
    <w:lvl w:ilvl="0" w:tplc="A50C2A08">
      <w:start w:val="1"/>
      <w:numFmt w:val="decimal"/>
      <w:lvlText w:val="(%1)"/>
      <w:lvlJc w:val="left"/>
      <w:pPr>
        <w:tabs>
          <w:tab w:val="num" w:pos="650"/>
        </w:tabs>
        <w:ind w:left="290" w:firstLine="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C063548">
      <w:start w:val="1"/>
      <w:numFmt w:val="decimal"/>
      <w:lvlText w:val="%2."/>
      <w:lvlJc w:val="left"/>
      <w:pPr>
        <w:tabs>
          <w:tab w:val="num" w:pos="1020"/>
        </w:tabs>
        <w:ind w:left="6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24B2F6">
      <w:start w:val="1"/>
      <w:numFmt w:val="decimal"/>
      <w:lvlText w:val="%3."/>
      <w:lvlJc w:val="left"/>
      <w:pPr>
        <w:tabs>
          <w:tab w:val="num" w:pos="1740"/>
        </w:tabs>
        <w:ind w:left="13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427438">
      <w:start w:val="1"/>
      <w:numFmt w:val="decimal"/>
      <w:lvlText w:val="%4."/>
      <w:lvlJc w:val="left"/>
      <w:pPr>
        <w:tabs>
          <w:tab w:val="num" w:pos="2460"/>
        </w:tabs>
        <w:ind w:left="21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74B7BE">
      <w:start w:val="1"/>
      <w:numFmt w:val="decimal"/>
      <w:lvlText w:val="%5."/>
      <w:lvlJc w:val="left"/>
      <w:pPr>
        <w:tabs>
          <w:tab w:val="num" w:pos="3180"/>
        </w:tabs>
        <w:ind w:left="282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48F0D6">
      <w:start w:val="1"/>
      <w:numFmt w:val="decimal"/>
      <w:lvlText w:val="%6."/>
      <w:lvlJc w:val="left"/>
      <w:pPr>
        <w:tabs>
          <w:tab w:val="num" w:pos="3900"/>
        </w:tabs>
        <w:ind w:left="354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F88E1C">
      <w:start w:val="1"/>
      <w:numFmt w:val="decimal"/>
      <w:lvlText w:val="%7."/>
      <w:lvlJc w:val="left"/>
      <w:pPr>
        <w:tabs>
          <w:tab w:val="num" w:pos="4620"/>
        </w:tabs>
        <w:ind w:left="42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569382">
      <w:start w:val="1"/>
      <w:numFmt w:val="decimal"/>
      <w:lvlText w:val="%8."/>
      <w:lvlJc w:val="left"/>
      <w:pPr>
        <w:tabs>
          <w:tab w:val="num" w:pos="5340"/>
        </w:tabs>
        <w:ind w:left="49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0C7E08">
      <w:start w:val="1"/>
      <w:numFmt w:val="decimal"/>
      <w:lvlText w:val="%9."/>
      <w:lvlJc w:val="left"/>
      <w:pPr>
        <w:tabs>
          <w:tab w:val="num" w:pos="6060"/>
        </w:tabs>
        <w:ind w:left="57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8BD73E8"/>
    <w:multiLevelType w:val="hybridMultilevel"/>
    <w:tmpl w:val="BE544A50"/>
    <w:styleLink w:val="Stilimportat4"/>
    <w:lvl w:ilvl="0" w:tplc="48266F28">
      <w:start w:val="1"/>
      <w:numFmt w:val="decimal"/>
      <w:lvlText w:val="(%1)"/>
      <w:lvlJc w:val="left"/>
      <w:pPr>
        <w:tabs>
          <w:tab w:val="num" w:pos="735"/>
          <w:tab w:val="left" w:pos="810"/>
        </w:tabs>
        <w:ind w:left="37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52D4A6">
      <w:start w:val="1"/>
      <w:numFmt w:val="decimal"/>
      <w:lvlText w:val="%2."/>
      <w:lvlJc w:val="left"/>
      <w:pPr>
        <w:tabs>
          <w:tab w:val="num" w:pos="915"/>
        </w:tabs>
        <w:ind w:left="55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665812">
      <w:start w:val="1"/>
      <w:numFmt w:val="decimal"/>
      <w:lvlText w:val="%3."/>
      <w:lvlJc w:val="left"/>
      <w:pPr>
        <w:tabs>
          <w:tab w:val="left" w:pos="810"/>
          <w:tab w:val="num" w:pos="1635"/>
        </w:tabs>
        <w:ind w:left="127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06EA48">
      <w:start w:val="1"/>
      <w:numFmt w:val="decimal"/>
      <w:lvlText w:val="%4."/>
      <w:lvlJc w:val="left"/>
      <w:pPr>
        <w:tabs>
          <w:tab w:val="left" w:pos="810"/>
          <w:tab w:val="num" w:pos="2355"/>
        </w:tabs>
        <w:ind w:left="199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3C359E">
      <w:start w:val="1"/>
      <w:numFmt w:val="decimal"/>
      <w:lvlText w:val="%5."/>
      <w:lvlJc w:val="left"/>
      <w:pPr>
        <w:tabs>
          <w:tab w:val="left" w:pos="810"/>
          <w:tab w:val="num" w:pos="3075"/>
        </w:tabs>
        <w:ind w:left="271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A046DA">
      <w:start w:val="1"/>
      <w:numFmt w:val="decimal"/>
      <w:lvlText w:val="%6."/>
      <w:lvlJc w:val="left"/>
      <w:pPr>
        <w:tabs>
          <w:tab w:val="left" w:pos="810"/>
          <w:tab w:val="num" w:pos="3795"/>
        </w:tabs>
        <w:ind w:left="343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FA0F26">
      <w:start w:val="1"/>
      <w:numFmt w:val="decimal"/>
      <w:lvlText w:val="%7."/>
      <w:lvlJc w:val="left"/>
      <w:pPr>
        <w:tabs>
          <w:tab w:val="left" w:pos="810"/>
          <w:tab w:val="num" w:pos="4515"/>
        </w:tabs>
        <w:ind w:left="415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0BC0E4A">
      <w:start w:val="1"/>
      <w:numFmt w:val="decimal"/>
      <w:lvlText w:val="%8."/>
      <w:lvlJc w:val="left"/>
      <w:pPr>
        <w:tabs>
          <w:tab w:val="left" w:pos="810"/>
          <w:tab w:val="num" w:pos="5235"/>
        </w:tabs>
        <w:ind w:left="487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405236">
      <w:start w:val="1"/>
      <w:numFmt w:val="decimal"/>
      <w:lvlText w:val="%9."/>
      <w:lvlJc w:val="left"/>
      <w:pPr>
        <w:tabs>
          <w:tab w:val="left" w:pos="810"/>
          <w:tab w:val="num" w:pos="5955"/>
        </w:tabs>
        <w:ind w:left="5595"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1D427B5"/>
    <w:multiLevelType w:val="hybridMultilevel"/>
    <w:tmpl w:val="BE544A50"/>
    <w:numStyleLink w:val="Stilimportat4"/>
  </w:abstractNum>
  <w:abstractNum w:abstractNumId="7">
    <w:nsid w:val="448C727A"/>
    <w:multiLevelType w:val="hybridMultilevel"/>
    <w:tmpl w:val="E9364514"/>
    <w:styleLink w:val="Stilimportat1"/>
    <w:lvl w:ilvl="0" w:tplc="9236C80C">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7008D42">
      <w:start w:val="1"/>
      <w:numFmt w:val="lowerLetter"/>
      <w:lvlText w:val="%2."/>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C6B6E4">
      <w:start w:val="1"/>
      <w:numFmt w:val="lowerLetter"/>
      <w:lvlText w:val="%3."/>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8E049C">
      <w:start w:val="1"/>
      <w:numFmt w:val="lowerLetter"/>
      <w:lvlText w:val="%4."/>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DC4A7E">
      <w:start w:val="1"/>
      <w:numFmt w:val="lowerLetter"/>
      <w:lvlText w:val="%5."/>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302F22">
      <w:start w:val="1"/>
      <w:numFmt w:val="lowerLetter"/>
      <w:lvlText w:val="%6."/>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EC133E">
      <w:start w:val="1"/>
      <w:numFmt w:val="lowerLetter"/>
      <w:lvlText w:val="%7."/>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FBACE60">
      <w:start w:val="1"/>
      <w:numFmt w:val="lowerLetter"/>
      <w:lvlText w:val="%8."/>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A041EC">
      <w:start w:val="1"/>
      <w:numFmt w:val="lowerLetter"/>
      <w:lvlText w:val="%9."/>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C0817DD"/>
    <w:multiLevelType w:val="hybridMultilevel"/>
    <w:tmpl w:val="E9364514"/>
    <w:numStyleLink w:val="Stilimportat1"/>
  </w:abstractNum>
  <w:abstractNum w:abstractNumId="9">
    <w:nsid w:val="520E28A8"/>
    <w:multiLevelType w:val="hybridMultilevel"/>
    <w:tmpl w:val="E396AEC4"/>
    <w:styleLink w:val="Stilimportat5"/>
    <w:lvl w:ilvl="0" w:tplc="3D08CC32">
      <w:start w:val="1"/>
      <w:numFmt w:val="lowerLetter"/>
      <w:lvlText w:val="%1)"/>
      <w:lvlJc w:val="left"/>
      <w:pPr>
        <w:tabs>
          <w:tab w:val="left" w:pos="720"/>
        </w:tabs>
        <w:ind w:left="6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38DEB0">
      <w:start w:val="1"/>
      <w:numFmt w:val="lowerLetter"/>
      <w:lvlText w:val="%2."/>
      <w:lvlJc w:val="left"/>
      <w:pPr>
        <w:tabs>
          <w:tab w:val="left" w:pos="720"/>
        </w:tabs>
        <w:ind w:left="13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DC255CA">
      <w:start w:val="1"/>
      <w:numFmt w:val="lowerLetter"/>
      <w:lvlText w:val="%3."/>
      <w:lvlJc w:val="left"/>
      <w:pPr>
        <w:tabs>
          <w:tab w:val="left" w:pos="720"/>
        </w:tabs>
        <w:ind w:left="21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AC8DCE">
      <w:start w:val="1"/>
      <w:numFmt w:val="lowerLetter"/>
      <w:lvlText w:val="%4."/>
      <w:lvlJc w:val="left"/>
      <w:pPr>
        <w:tabs>
          <w:tab w:val="left" w:pos="720"/>
        </w:tabs>
        <w:ind w:left="28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0AE128">
      <w:start w:val="1"/>
      <w:numFmt w:val="lowerLetter"/>
      <w:lvlText w:val="%5."/>
      <w:lvlJc w:val="left"/>
      <w:pPr>
        <w:tabs>
          <w:tab w:val="left" w:pos="720"/>
        </w:tabs>
        <w:ind w:left="354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68E533A">
      <w:start w:val="1"/>
      <w:numFmt w:val="lowerLetter"/>
      <w:lvlText w:val="%6."/>
      <w:lvlJc w:val="left"/>
      <w:pPr>
        <w:tabs>
          <w:tab w:val="left" w:pos="720"/>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58EA64">
      <w:start w:val="1"/>
      <w:numFmt w:val="lowerLetter"/>
      <w:lvlText w:val="%7."/>
      <w:lvlJc w:val="left"/>
      <w:pPr>
        <w:tabs>
          <w:tab w:val="left" w:pos="720"/>
        </w:tabs>
        <w:ind w:left="49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D2B364">
      <w:start w:val="1"/>
      <w:numFmt w:val="lowerLetter"/>
      <w:lvlText w:val="%8."/>
      <w:lvlJc w:val="left"/>
      <w:pPr>
        <w:tabs>
          <w:tab w:val="left" w:pos="720"/>
        </w:tabs>
        <w:ind w:left="570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F4BBF0">
      <w:start w:val="1"/>
      <w:numFmt w:val="lowerLetter"/>
      <w:lvlText w:val="%9."/>
      <w:lvlJc w:val="left"/>
      <w:pPr>
        <w:tabs>
          <w:tab w:val="left" w:pos="720"/>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8"/>
  </w:num>
  <w:num w:numId="3">
    <w:abstractNumId w:val="8"/>
    <w:lvlOverride w:ilvl="0">
      <w:lvl w:ilvl="0" w:tplc="993AAED0">
        <w:start w:val="1"/>
        <w:numFmt w:val="lowerLetter"/>
        <w:lvlText w:val="%1)"/>
        <w:lvlJc w:val="left"/>
        <w:pPr>
          <w:tabs>
            <w:tab w:val="num" w:pos="650"/>
          </w:tabs>
          <w:ind w:left="290" w:firstLine="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30D176">
        <w:start w:val="1"/>
        <w:numFmt w:val="lowerLetter"/>
        <w:lvlText w:val="%2."/>
        <w:lvlJc w:val="left"/>
        <w:pPr>
          <w:tabs>
            <w:tab w:val="num" w:pos="1020"/>
          </w:tabs>
          <w:ind w:left="6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47F06">
        <w:start w:val="1"/>
        <w:numFmt w:val="lowerLetter"/>
        <w:lvlText w:val="%3."/>
        <w:lvlJc w:val="left"/>
        <w:pPr>
          <w:tabs>
            <w:tab w:val="num" w:pos="1740"/>
          </w:tabs>
          <w:ind w:left="13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52B448">
        <w:start w:val="1"/>
        <w:numFmt w:val="lowerLetter"/>
        <w:lvlText w:val="%4."/>
        <w:lvlJc w:val="left"/>
        <w:pPr>
          <w:tabs>
            <w:tab w:val="num" w:pos="2460"/>
          </w:tabs>
          <w:ind w:left="21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32657D8">
        <w:start w:val="1"/>
        <w:numFmt w:val="lowerLetter"/>
        <w:lvlText w:val="%5."/>
        <w:lvlJc w:val="left"/>
        <w:pPr>
          <w:tabs>
            <w:tab w:val="num" w:pos="3180"/>
          </w:tabs>
          <w:ind w:left="282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CE31AA">
        <w:start w:val="1"/>
        <w:numFmt w:val="lowerLetter"/>
        <w:lvlText w:val="%6."/>
        <w:lvlJc w:val="left"/>
        <w:pPr>
          <w:tabs>
            <w:tab w:val="num" w:pos="3900"/>
          </w:tabs>
          <w:ind w:left="354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94758A">
        <w:start w:val="1"/>
        <w:numFmt w:val="lowerLetter"/>
        <w:lvlText w:val="%7."/>
        <w:lvlJc w:val="left"/>
        <w:pPr>
          <w:tabs>
            <w:tab w:val="num" w:pos="4620"/>
          </w:tabs>
          <w:ind w:left="426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7AA19E">
        <w:start w:val="1"/>
        <w:numFmt w:val="lowerLetter"/>
        <w:lvlText w:val="%8."/>
        <w:lvlJc w:val="left"/>
        <w:pPr>
          <w:tabs>
            <w:tab w:val="num" w:pos="5340"/>
          </w:tabs>
          <w:ind w:left="498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260B22">
        <w:start w:val="1"/>
        <w:numFmt w:val="lowerLetter"/>
        <w:lvlText w:val="%9."/>
        <w:lvlJc w:val="left"/>
        <w:pPr>
          <w:tabs>
            <w:tab w:val="num" w:pos="6060"/>
          </w:tabs>
          <w:ind w:left="5700" w:firstLine="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4"/>
  </w:num>
  <w:num w:numId="7">
    <w:abstractNumId w:val="1"/>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2AAF"/>
    <w:rsid w:val="000C5526"/>
    <w:rsid w:val="005104C2"/>
    <w:rsid w:val="00525D57"/>
    <w:rsid w:val="00537212"/>
    <w:rsid w:val="007D4E72"/>
    <w:rsid w:val="007E74BD"/>
    <w:rsid w:val="009F1F09"/>
    <w:rsid w:val="00A520F0"/>
    <w:rsid w:val="00B26E72"/>
    <w:rsid w:val="00B424F3"/>
    <w:rsid w:val="00DE30FE"/>
    <w:rsid w:val="00E82AAF"/>
    <w:rsid w:val="00F34D67"/>
    <w:rsid w:val="00F439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w:hAnsi="Helvetica" w:cs="Arial Unicode MS"/>
      <w:color w:val="000000"/>
      <w:sz w:val="24"/>
      <w:szCs w:val="24"/>
    </w:rPr>
  </w:style>
  <w:style w:type="paragraph" w:customStyle="1" w:styleId="western">
    <w:name w:val="western"/>
    <w:pPr>
      <w:spacing w:before="100" w:after="144" w:line="288" w:lineRule="auto"/>
    </w:pPr>
    <w:rPr>
      <w:rFonts w:ascii="Arial" w:hAnsi="Arial" w:cs="Arial Unicode MS"/>
      <w:color w:val="000000"/>
      <w:u w:color="000000"/>
      <w:lang w:val="en-US"/>
    </w:rPr>
  </w:style>
  <w:style w:type="numbering" w:customStyle="1" w:styleId="Stilimportat1">
    <w:name w:val="Stil importat 1"/>
    <w:pPr>
      <w:numPr>
        <w:numId w:val="1"/>
      </w:numPr>
    </w:pPr>
  </w:style>
  <w:style w:type="numbering" w:customStyle="1" w:styleId="Stilimportat2">
    <w:name w:val="Stil importat 2"/>
    <w:pPr>
      <w:numPr>
        <w:numId w:val="4"/>
      </w:numPr>
    </w:pPr>
  </w:style>
  <w:style w:type="numbering" w:customStyle="1" w:styleId="Stilimportat3">
    <w:name w:val="Stil importat 3"/>
    <w:pPr>
      <w:numPr>
        <w:numId w:val="6"/>
      </w:numPr>
    </w:pPr>
  </w:style>
  <w:style w:type="numbering" w:customStyle="1" w:styleId="Stilimportat4">
    <w:name w:val="Stil importat 4"/>
    <w:pPr>
      <w:numPr>
        <w:numId w:val="8"/>
      </w:numPr>
    </w:pPr>
  </w:style>
  <w:style w:type="numbering" w:customStyle="1" w:styleId="Stilimportat5">
    <w:name w:val="Stil importat 5"/>
    <w:pPr>
      <w:numPr>
        <w:numId w:val="10"/>
      </w:numPr>
    </w:pPr>
  </w:style>
  <w:style w:type="paragraph" w:styleId="TextnBalon">
    <w:name w:val="Balloon Text"/>
    <w:basedOn w:val="Normal"/>
    <w:link w:val="TextnBalonCaracter"/>
    <w:uiPriority w:val="99"/>
    <w:semiHidden/>
    <w:unhideWhenUsed/>
    <w:rsid w:val="00F439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3978"/>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w:hAnsi="Helvetica" w:cs="Arial Unicode MS"/>
      <w:color w:val="000000"/>
      <w:sz w:val="24"/>
      <w:szCs w:val="24"/>
    </w:rPr>
  </w:style>
  <w:style w:type="paragraph" w:customStyle="1" w:styleId="western">
    <w:name w:val="western"/>
    <w:pPr>
      <w:spacing w:before="100" w:after="144" w:line="288" w:lineRule="auto"/>
    </w:pPr>
    <w:rPr>
      <w:rFonts w:ascii="Arial" w:hAnsi="Arial" w:cs="Arial Unicode MS"/>
      <w:color w:val="000000"/>
      <w:u w:color="000000"/>
      <w:lang w:val="en-US"/>
    </w:rPr>
  </w:style>
  <w:style w:type="numbering" w:customStyle="1" w:styleId="Stilimportat1">
    <w:name w:val="Stil importat 1"/>
    <w:pPr>
      <w:numPr>
        <w:numId w:val="1"/>
      </w:numPr>
    </w:pPr>
  </w:style>
  <w:style w:type="numbering" w:customStyle="1" w:styleId="Stilimportat2">
    <w:name w:val="Stil importat 2"/>
    <w:pPr>
      <w:numPr>
        <w:numId w:val="4"/>
      </w:numPr>
    </w:pPr>
  </w:style>
  <w:style w:type="numbering" w:customStyle="1" w:styleId="Stilimportat3">
    <w:name w:val="Stil importat 3"/>
    <w:pPr>
      <w:numPr>
        <w:numId w:val="6"/>
      </w:numPr>
    </w:pPr>
  </w:style>
  <w:style w:type="numbering" w:customStyle="1" w:styleId="Stilimportat4">
    <w:name w:val="Stil importat 4"/>
    <w:pPr>
      <w:numPr>
        <w:numId w:val="8"/>
      </w:numPr>
    </w:pPr>
  </w:style>
  <w:style w:type="numbering" w:customStyle="1" w:styleId="Stilimportat5">
    <w:name w:val="Stil importat 5"/>
    <w:pPr>
      <w:numPr>
        <w:numId w:val="10"/>
      </w:numPr>
    </w:pPr>
  </w:style>
  <w:style w:type="paragraph" w:styleId="TextnBalon">
    <w:name w:val="Balloon Text"/>
    <w:basedOn w:val="Normal"/>
    <w:link w:val="TextnBalonCaracter"/>
    <w:uiPriority w:val="99"/>
    <w:semiHidden/>
    <w:unhideWhenUsed/>
    <w:rsid w:val="00F439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3978"/>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811</Words>
  <Characters>4709</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Boiangiu</dc:creator>
  <cp:lastModifiedBy>Veronica Boiangiu</cp:lastModifiedBy>
  <cp:revision>11</cp:revision>
  <dcterms:created xsi:type="dcterms:W3CDTF">2016-12-16T09:10:00Z</dcterms:created>
  <dcterms:modified xsi:type="dcterms:W3CDTF">2016-12-16T09:22:00Z</dcterms:modified>
</cp:coreProperties>
</file>